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CAD5D" w14:textId="7214B26C" w:rsidR="004527DF" w:rsidRDefault="004527DF" w:rsidP="004527DF">
      <w:pPr>
        <w:pStyle w:val="Heading1"/>
        <w:rPr>
          <w:noProof/>
        </w:rPr>
      </w:pPr>
      <w:r>
        <w:rPr>
          <w:noProof/>
        </w:rPr>
        <w:t>Comments on USCDI – Device related Data Classes and Elements</w:t>
      </w:r>
    </w:p>
    <w:p w14:paraId="1F0DD492" w14:textId="4BCA2508" w:rsidR="004527DF" w:rsidRPr="004527DF" w:rsidRDefault="00CD4AE5" w:rsidP="004527DF">
      <w:r>
        <w:t xml:space="preserve">Submitted </w:t>
      </w:r>
      <w:proofErr w:type="gramStart"/>
      <w:r>
        <w:t>by:</w:t>
      </w:r>
      <w:proofErr w:type="gramEnd"/>
      <w:r>
        <w:t xml:space="preserve"> FDA/CDRH</w:t>
      </w:r>
    </w:p>
    <w:p w14:paraId="464982A4" w14:textId="27C00280" w:rsidR="00452AA8" w:rsidRDefault="00452AA8">
      <w:pPr>
        <w:rPr>
          <w:noProof/>
        </w:rPr>
      </w:pPr>
      <w:r w:rsidRPr="00F44B66">
        <w:rPr>
          <w:b/>
          <w:noProof/>
        </w:rPr>
        <w:t>Level 2</w:t>
      </w:r>
      <w:r w:rsidRPr="00F44B66">
        <w:rPr>
          <w:b/>
          <w:noProof/>
        </w:rPr>
        <w:tab/>
      </w:r>
      <w:r>
        <w:rPr>
          <w:noProof/>
        </w:rPr>
        <w:tab/>
      </w:r>
      <w:r>
        <w:rPr>
          <w:noProof/>
        </w:rPr>
        <w:tab/>
      </w:r>
      <w:r>
        <w:rPr>
          <w:noProof/>
        </w:rPr>
        <w:tab/>
      </w:r>
      <w:r w:rsidR="00806159">
        <w:rPr>
          <w:noProof/>
        </w:rPr>
        <w:tab/>
      </w:r>
      <w:r w:rsidR="00806159">
        <w:rPr>
          <w:noProof/>
        </w:rPr>
        <w:tab/>
      </w:r>
      <w:r w:rsidR="00806159">
        <w:rPr>
          <w:noProof/>
        </w:rPr>
        <w:tab/>
      </w:r>
      <w:r w:rsidR="00806159">
        <w:rPr>
          <w:noProof/>
        </w:rPr>
        <w:tab/>
        <w:t xml:space="preserve">          </w:t>
      </w:r>
      <w:r w:rsidRPr="00F44B66">
        <w:rPr>
          <w:b/>
          <w:noProof/>
        </w:rPr>
        <w:t>Comments</w:t>
      </w:r>
    </w:p>
    <w:p w14:paraId="14547D33" w14:textId="160A9311" w:rsidR="006F4AE4" w:rsidRDefault="00B94B7C">
      <w:pPr>
        <w:rPr>
          <w:noProof/>
        </w:rPr>
      </w:pPr>
      <w:r>
        <w:rPr>
          <w:noProof/>
        </w:rPr>
        <w:drawing>
          <wp:anchor distT="0" distB="0" distL="114300" distR="114300" simplePos="0" relativeHeight="251658240" behindDoc="0" locked="0" layoutInCell="1" allowOverlap="1" wp14:anchorId="0FF74814" wp14:editId="1062147A">
            <wp:simplePos x="0" y="0"/>
            <wp:positionH relativeFrom="margin">
              <wp:posOffset>4064000</wp:posOffset>
            </wp:positionH>
            <wp:positionV relativeFrom="paragraph">
              <wp:posOffset>1205865</wp:posOffset>
            </wp:positionV>
            <wp:extent cx="1819653" cy="78104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3545" cy="812756"/>
                    </a:xfrm>
                    <a:prstGeom prst="rect">
                      <a:avLst/>
                    </a:prstGeom>
                  </pic:spPr>
                </pic:pic>
              </a:graphicData>
            </a:graphic>
            <wp14:sizeRelH relativeFrom="page">
              <wp14:pctWidth>0</wp14:pctWidth>
            </wp14:sizeRelH>
            <wp14:sizeRelV relativeFrom="page">
              <wp14:pctHeight>0</wp14:pctHeight>
            </wp14:sizeRelV>
          </wp:anchor>
        </w:drawing>
      </w:r>
      <w:r w:rsidRPr="00C10D5E">
        <w:rPr>
          <w:noProof/>
          <w:highlight w:val="yellow"/>
        </w:rPr>
        <w:drawing>
          <wp:anchor distT="0" distB="0" distL="114300" distR="114300" simplePos="0" relativeHeight="251659264" behindDoc="0" locked="0" layoutInCell="1" allowOverlap="1" wp14:anchorId="436998EC" wp14:editId="18387C92">
            <wp:simplePos x="0" y="0"/>
            <wp:positionH relativeFrom="column">
              <wp:posOffset>4044950</wp:posOffset>
            </wp:positionH>
            <wp:positionV relativeFrom="paragraph">
              <wp:posOffset>5715</wp:posOffset>
            </wp:positionV>
            <wp:extent cx="1874520" cy="1182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74520" cy="1182370"/>
                    </a:xfrm>
                    <a:prstGeom prst="rect">
                      <a:avLst/>
                    </a:prstGeom>
                  </pic:spPr>
                </pic:pic>
              </a:graphicData>
            </a:graphic>
            <wp14:sizeRelH relativeFrom="page">
              <wp14:pctWidth>0</wp14:pctWidth>
            </wp14:sizeRelH>
            <wp14:sizeRelV relativeFrom="page">
              <wp14:pctHeight>0</wp14:pctHeight>
            </wp14:sizeRelV>
          </wp:anchor>
        </w:drawing>
      </w:r>
      <w:r w:rsidR="006F4AE4" w:rsidRPr="006F4AE4">
        <w:rPr>
          <w:noProof/>
        </w:rPr>
        <w:drawing>
          <wp:inline distT="0" distB="0" distL="0" distR="0" wp14:anchorId="39A2BEB0" wp14:editId="759CADF9">
            <wp:extent cx="1943100" cy="852631"/>
            <wp:effectExtent l="0" t="0" r="0" b="5080"/>
            <wp:docPr id="8" name="Picture 7">
              <a:extLst xmlns:a="http://schemas.openxmlformats.org/drawingml/2006/main">
                <a:ext uri="{FF2B5EF4-FFF2-40B4-BE49-F238E27FC236}">
                  <a16:creationId xmlns:a16="http://schemas.microsoft.com/office/drawing/2014/main" id="{D538906D-C832-4266-BCDD-58582A6BB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538906D-C832-4266-BCDD-58582A6BBEB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59517" cy="903715"/>
                    </a:xfrm>
                    <a:prstGeom prst="rect">
                      <a:avLst/>
                    </a:prstGeom>
                  </pic:spPr>
                </pic:pic>
              </a:graphicData>
            </a:graphic>
          </wp:inline>
        </w:drawing>
      </w:r>
      <w:r w:rsidR="006F4AE4" w:rsidRPr="006F4AE4">
        <w:rPr>
          <w:noProof/>
        </w:rPr>
        <w:drawing>
          <wp:inline distT="0" distB="0" distL="0" distR="0" wp14:anchorId="749CDF13" wp14:editId="4126C673">
            <wp:extent cx="1992630" cy="3511550"/>
            <wp:effectExtent l="0" t="0" r="7620" b="0"/>
            <wp:docPr id="7" name="Picture 6">
              <a:extLst xmlns:a="http://schemas.openxmlformats.org/drawingml/2006/main">
                <a:ext uri="{FF2B5EF4-FFF2-40B4-BE49-F238E27FC236}">
                  <a16:creationId xmlns:a16="http://schemas.microsoft.com/office/drawing/2014/main" id="{3D755E50-644D-4690-9725-CB6D08255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D755E50-644D-4690-9725-CB6D082559A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92630" cy="3511550"/>
                    </a:xfrm>
                    <a:prstGeom prst="rect">
                      <a:avLst/>
                    </a:prstGeom>
                  </pic:spPr>
                </pic:pic>
              </a:graphicData>
            </a:graphic>
          </wp:inline>
        </w:drawing>
      </w:r>
      <w:r w:rsidR="00C10D5E" w:rsidRPr="00C10D5E">
        <w:rPr>
          <w:noProof/>
        </w:rPr>
        <w:t xml:space="preserve"> </w:t>
      </w:r>
    </w:p>
    <w:p w14:paraId="5003D7C7" w14:textId="407E0218" w:rsidR="00564F07" w:rsidRDefault="00564F07" w:rsidP="00BC5DEB">
      <w:pPr>
        <w:jc w:val="right"/>
      </w:pPr>
    </w:p>
    <w:p w14:paraId="0853BF22" w14:textId="6969FBB8" w:rsidR="006F4AE4" w:rsidRDefault="006F4AE4" w:rsidP="00057800">
      <w:pPr>
        <w:jc w:val="center"/>
      </w:pPr>
    </w:p>
    <w:p w14:paraId="4532FF25" w14:textId="778FD0B0" w:rsidR="002C4289" w:rsidRDefault="006F4AE4">
      <w:r>
        <w:t xml:space="preserve">Currently USCDI has </w:t>
      </w:r>
      <w:r w:rsidR="006C5D09">
        <w:t>a data class for Unique Device Identifier(s) for a patient’s implantable device(s) and a proposed new data class for Medical Device or Equipment</w:t>
      </w:r>
      <w:r w:rsidR="00EA4384">
        <w:t xml:space="preserve"> (under Level 2 and Comments) and Durable Medical Equipment (DME) (under comments)</w:t>
      </w:r>
      <w:r w:rsidR="00AE688F">
        <w:t xml:space="preserve">.  </w:t>
      </w:r>
      <w:r w:rsidR="001F60BE">
        <w:t>In order to correctly represent the data classes and th</w:t>
      </w:r>
      <w:r w:rsidR="00A95C66">
        <w:t xml:space="preserve">e elements, </w:t>
      </w:r>
      <w:r w:rsidR="00D16637">
        <w:t>the following changes should be considered for future versions of USCDI</w:t>
      </w:r>
      <w:r w:rsidR="00C172AC">
        <w:t xml:space="preserve"> (also see Figure 1)</w:t>
      </w:r>
      <w:r w:rsidR="00432FFE">
        <w:t>:</w:t>
      </w:r>
    </w:p>
    <w:p w14:paraId="723B0C3B" w14:textId="5406DD30" w:rsidR="002C4289" w:rsidRDefault="00432FFE" w:rsidP="002C4289">
      <w:pPr>
        <w:pStyle w:val="ListParagraph"/>
        <w:numPr>
          <w:ilvl w:val="0"/>
          <w:numId w:val="1"/>
        </w:numPr>
      </w:pPr>
      <w:r>
        <w:t>T</w:t>
      </w:r>
      <w:r w:rsidR="00A95C66">
        <w:t xml:space="preserve">he structure of the </w:t>
      </w:r>
      <w:r w:rsidR="006B5E0E">
        <w:t>device information</w:t>
      </w:r>
      <w:r w:rsidR="008E408A">
        <w:t xml:space="preserve"> </w:t>
      </w:r>
      <w:r w:rsidR="00A95C66">
        <w:t xml:space="preserve">should </w:t>
      </w:r>
      <w:r w:rsidR="008E408A">
        <w:t>be</w:t>
      </w:r>
      <w:r w:rsidR="006B5E0E">
        <w:t xml:space="preserve"> contained</w:t>
      </w:r>
      <w:r w:rsidR="008E408A">
        <w:t xml:space="preserve"> within </w:t>
      </w:r>
      <w:r w:rsidR="00E02A7E">
        <w:t>one data class for</w:t>
      </w:r>
      <w:r w:rsidR="00A95C66">
        <w:t xml:space="preserve"> </w:t>
      </w:r>
      <w:r w:rsidR="00E02A7E">
        <w:t>“</w:t>
      </w:r>
      <w:r w:rsidR="00A95C66">
        <w:t xml:space="preserve">Medical Device or </w:t>
      </w:r>
      <w:r w:rsidR="00E02A7E">
        <w:t xml:space="preserve">Durable Medical </w:t>
      </w:r>
      <w:r w:rsidR="00A95C66">
        <w:t>Equipment</w:t>
      </w:r>
      <w:r w:rsidR="00E02A7E">
        <w:t>”</w:t>
      </w:r>
      <w:r w:rsidR="008E408A">
        <w:t xml:space="preserve"> </w:t>
      </w:r>
    </w:p>
    <w:p w14:paraId="02ED094E" w14:textId="7CA81AB9" w:rsidR="0066105E" w:rsidRDefault="00D90D39" w:rsidP="002C4289">
      <w:pPr>
        <w:pStyle w:val="ListParagraph"/>
        <w:numPr>
          <w:ilvl w:val="0"/>
          <w:numId w:val="1"/>
        </w:numPr>
      </w:pPr>
      <w:r>
        <w:t xml:space="preserve">The Medical Device or </w:t>
      </w:r>
      <w:r w:rsidR="00E02A7E">
        <w:t xml:space="preserve">Durable Medical </w:t>
      </w:r>
      <w:r>
        <w:t>Equipment data class</w:t>
      </w:r>
      <w:r w:rsidR="00F3413E">
        <w:t xml:space="preserve"> expands the scope of the existing unique device identification beyond implantable medical devices, th</w:t>
      </w:r>
      <w:r w:rsidR="00E02A7E">
        <w:t>e existing “Unique Device Identifier(s) for a Patient’s Implantable Device(s)</w:t>
      </w:r>
      <w:r w:rsidR="00F3413E">
        <w:t xml:space="preserve"> class should be renamed given that the data elements proposed (and future data elements needed) intend to uniquely identify a</w:t>
      </w:r>
      <w:r w:rsidR="0066105E">
        <w:t xml:space="preserve"> </w:t>
      </w:r>
      <w:r w:rsidR="00F3413E">
        <w:t>medical device</w:t>
      </w:r>
      <w:r w:rsidR="00E02A7E">
        <w:t xml:space="preserve"> or durable medical equipment</w:t>
      </w:r>
      <w:r w:rsidR="00F3413E">
        <w:t xml:space="preserve"> (i.e., Unique Device Identification).</w:t>
      </w:r>
      <w:r w:rsidR="00331DCD">
        <w:t xml:space="preserve">  Unique Device Identifiers </w:t>
      </w:r>
      <w:r w:rsidR="00FD7A27">
        <w:t xml:space="preserve">(UDI Carrier) </w:t>
      </w:r>
      <w:r w:rsidR="00331DCD">
        <w:t xml:space="preserve">are preferred for </w:t>
      </w:r>
      <w:r w:rsidR="00F05630">
        <w:t xml:space="preserve">all device identification if they are present.  </w:t>
      </w:r>
      <w:r w:rsidR="002B29A2">
        <w:t xml:space="preserve">  </w:t>
      </w:r>
      <w:r w:rsidR="00FD7A27">
        <w:t xml:space="preserve">When </w:t>
      </w:r>
      <w:proofErr w:type="gramStart"/>
      <w:r w:rsidR="00FD7A27">
        <w:t>a</w:t>
      </w:r>
      <w:proofErr w:type="gramEnd"/>
      <w:r w:rsidR="00FD7A27">
        <w:t xml:space="preserve"> UDI Carrier is not present</w:t>
      </w:r>
      <w:r w:rsidR="0091421E">
        <w:t xml:space="preserve"> (e.g., reporting historical use or implant</w:t>
      </w:r>
      <w:r w:rsidR="001402CB">
        <w:t xml:space="preserve"> of a medical device</w:t>
      </w:r>
      <w:r w:rsidR="0091421E">
        <w:t>)</w:t>
      </w:r>
      <w:r w:rsidR="00FD7A27">
        <w:t>, other data elements may be used in combination</w:t>
      </w:r>
      <w:r w:rsidR="0091421E">
        <w:t xml:space="preserve"> to ensure correct identification.</w:t>
      </w:r>
    </w:p>
    <w:p w14:paraId="3C964822" w14:textId="14A35DA2" w:rsidR="008B04D8" w:rsidRDefault="002B29A2" w:rsidP="003572D7">
      <w:pPr>
        <w:pStyle w:val="ListParagraph"/>
        <w:numPr>
          <w:ilvl w:val="0"/>
          <w:numId w:val="1"/>
        </w:numPr>
      </w:pPr>
      <w:r>
        <w:lastRenderedPageBreak/>
        <w:t xml:space="preserve">As the other proposed </w:t>
      </w:r>
      <w:r w:rsidR="0066105E">
        <w:t>device</w:t>
      </w:r>
      <w:r w:rsidR="000028AF">
        <w:t xml:space="preserve">-related </w:t>
      </w:r>
      <w:r>
        <w:t>information</w:t>
      </w:r>
      <w:r w:rsidR="0066105E">
        <w:t xml:space="preserve"> includes</w:t>
      </w:r>
      <w:r w:rsidR="000028AF">
        <w:t xml:space="preserve"> additional usage</w:t>
      </w:r>
      <w:r w:rsidR="0066105E">
        <w:t xml:space="preserve"> details about a device</w:t>
      </w:r>
      <w:r>
        <w:t xml:space="preserve"> –</w:t>
      </w:r>
      <w:r w:rsidR="0066105E">
        <w:t xml:space="preserve"> e.g.,</w:t>
      </w:r>
      <w:r>
        <w:t xml:space="preserve"> device settings, procedure details</w:t>
      </w:r>
      <w:r w:rsidR="009C3CF3">
        <w:t xml:space="preserve">, </w:t>
      </w:r>
      <w:r w:rsidR="008B04D8">
        <w:t xml:space="preserve">orders, </w:t>
      </w:r>
      <w:r w:rsidR="00B4629D">
        <w:t xml:space="preserve">application/software information, </w:t>
      </w:r>
      <w:r w:rsidR="009C3CF3">
        <w:t>and device measurements or observations</w:t>
      </w:r>
      <w:r w:rsidR="0066105E">
        <w:t xml:space="preserve"> </w:t>
      </w:r>
      <w:r w:rsidR="004F5EF8">
        <w:t>–</w:t>
      </w:r>
      <w:r w:rsidR="00B4629D">
        <w:t xml:space="preserve"> </w:t>
      </w:r>
      <w:r w:rsidR="004F5EF8">
        <w:t>those device data elements should be contained within the relevant USCDI data classes (e.g., procedures details) or within the</w:t>
      </w:r>
      <w:r w:rsidR="00275517">
        <w:t xml:space="preserve"> proposed</w:t>
      </w:r>
      <w:r w:rsidR="004F5EF8">
        <w:t xml:space="preserve"> new device data class.</w:t>
      </w:r>
    </w:p>
    <w:p w14:paraId="1364054D" w14:textId="090CAB1F" w:rsidR="00924BA9" w:rsidRDefault="008B04D8" w:rsidP="00960AD7">
      <w:pPr>
        <w:jc w:val="center"/>
      </w:pPr>
      <w:r>
        <w:t xml:space="preserve">Figure 1: </w:t>
      </w:r>
      <w:r w:rsidR="003A6C76">
        <w:t xml:space="preserve">Proposed/Draft </w:t>
      </w:r>
      <w:r>
        <w:t>Reorganization of Data Classes and Data Elements</w:t>
      </w:r>
    </w:p>
    <w:p w14:paraId="03965760" w14:textId="78368844" w:rsidR="006F4AE4" w:rsidRDefault="00752AD7" w:rsidP="00960AD7">
      <w:r>
        <w:rPr>
          <w:noProof/>
        </w:rPr>
        <w:drawing>
          <wp:inline distT="0" distB="0" distL="0" distR="0" wp14:anchorId="0D5B95C9" wp14:editId="6D836BF4">
            <wp:extent cx="5943600" cy="3284220"/>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_device_USCD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284220"/>
                    </a:xfrm>
                    <a:prstGeom prst="rect">
                      <a:avLst/>
                    </a:prstGeom>
                  </pic:spPr>
                </pic:pic>
              </a:graphicData>
            </a:graphic>
          </wp:inline>
        </w:drawing>
      </w:r>
    </w:p>
    <w:p w14:paraId="2E91E206" w14:textId="64141631" w:rsidR="003572D7" w:rsidRDefault="003572D7" w:rsidP="003572D7">
      <w:r>
        <w:t xml:space="preserve">The FDA would like to work with the healthcare, research and regulatory informatics and data standards community to ensure that the device-related concepts are validated and correctly modeled within USCDI.  We agree with the current maturity of the device-related concepts.  We would like to work with ONC to further advance the maturity of the proposed device-related data classes and data elements currently specified in the Level 2 and in the Comments sections.  We have noted several additional data elements that will aid in unique device identification when the UDI Carrier is not present (e.g., manufacturer, type, brand name and model number).   The FDA will submit any new data elements for consideration via the ONDEC system.   </w:t>
      </w:r>
    </w:p>
    <w:p w14:paraId="4A90C2E7" w14:textId="77777777" w:rsidR="003572D7" w:rsidRPr="00525B67" w:rsidRDefault="003572D7">
      <w:bookmarkStart w:id="0" w:name="_GoBack"/>
      <w:bookmarkEnd w:id="0"/>
    </w:p>
    <w:sectPr w:rsidR="003572D7" w:rsidRPr="0052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E5A81"/>
    <w:multiLevelType w:val="hybridMultilevel"/>
    <w:tmpl w:val="8C9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E4"/>
    <w:rsid w:val="000028AF"/>
    <w:rsid w:val="00044A71"/>
    <w:rsid w:val="00057800"/>
    <w:rsid w:val="000926EB"/>
    <w:rsid w:val="000B3A37"/>
    <w:rsid w:val="001233C8"/>
    <w:rsid w:val="001402CB"/>
    <w:rsid w:val="0015740C"/>
    <w:rsid w:val="00165C08"/>
    <w:rsid w:val="00187CBA"/>
    <w:rsid w:val="001F60BE"/>
    <w:rsid w:val="0020362F"/>
    <w:rsid w:val="00275517"/>
    <w:rsid w:val="002B29A2"/>
    <w:rsid w:val="002C4289"/>
    <w:rsid w:val="002E43FA"/>
    <w:rsid w:val="00331DCD"/>
    <w:rsid w:val="003572D7"/>
    <w:rsid w:val="003A6C76"/>
    <w:rsid w:val="004032F3"/>
    <w:rsid w:val="00423B65"/>
    <w:rsid w:val="00432FFE"/>
    <w:rsid w:val="004527DF"/>
    <w:rsid w:val="00452AA8"/>
    <w:rsid w:val="004A0D95"/>
    <w:rsid w:val="004C2581"/>
    <w:rsid w:val="004F5EF8"/>
    <w:rsid w:val="00525B67"/>
    <w:rsid w:val="00536BF3"/>
    <w:rsid w:val="005415C1"/>
    <w:rsid w:val="00561FB6"/>
    <w:rsid w:val="00564F07"/>
    <w:rsid w:val="0059456F"/>
    <w:rsid w:val="00605E55"/>
    <w:rsid w:val="0066105E"/>
    <w:rsid w:val="006B5E0E"/>
    <w:rsid w:val="006B684C"/>
    <w:rsid w:val="006C5D09"/>
    <w:rsid w:val="006F3C47"/>
    <w:rsid w:val="006F4AE4"/>
    <w:rsid w:val="00734AB3"/>
    <w:rsid w:val="00752AD7"/>
    <w:rsid w:val="00755C15"/>
    <w:rsid w:val="00806159"/>
    <w:rsid w:val="00873E64"/>
    <w:rsid w:val="00886426"/>
    <w:rsid w:val="008B04D8"/>
    <w:rsid w:val="008D227B"/>
    <w:rsid w:val="008E408A"/>
    <w:rsid w:val="008F4523"/>
    <w:rsid w:val="00906C36"/>
    <w:rsid w:val="0091421E"/>
    <w:rsid w:val="00924BA9"/>
    <w:rsid w:val="00960AD7"/>
    <w:rsid w:val="0099442A"/>
    <w:rsid w:val="009C3CF3"/>
    <w:rsid w:val="00A56D05"/>
    <w:rsid w:val="00A9470E"/>
    <w:rsid w:val="00A95C66"/>
    <w:rsid w:val="00AE688F"/>
    <w:rsid w:val="00B4629D"/>
    <w:rsid w:val="00B94B7C"/>
    <w:rsid w:val="00BB50C0"/>
    <w:rsid w:val="00BC0555"/>
    <w:rsid w:val="00BC5DEB"/>
    <w:rsid w:val="00BD2D09"/>
    <w:rsid w:val="00BE3E0E"/>
    <w:rsid w:val="00C10D5E"/>
    <w:rsid w:val="00C14D4E"/>
    <w:rsid w:val="00C172AC"/>
    <w:rsid w:val="00CB1F24"/>
    <w:rsid w:val="00CC7C81"/>
    <w:rsid w:val="00CD4AE5"/>
    <w:rsid w:val="00D16637"/>
    <w:rsid w:val="00D41CA2"/>
    <w:rsid w:val="00D65B4C"/>
    <w:rsid w:val="00D70FD0"/>
    <w:rsid w:val="00D80CC7"/>
    <w:rsid w:val="00D90D39"/>
    <w:rsid w:val="00E02A7E"/>
    <w:rsid w:val="00E62FC6"/>
    <w:rsid w:val="00E904EB"/>
    <w:rsid w:val="00EA4384"/>
    <w:rsid w:val="00F00E5F"/>
    <w:rsid w:val="00F05630"/>
    <w:rsid w:val="00F06F3B"/>
    <w:rsid w:val="00F3413E"/>
    <w:rsid w:val="00F44B66"/>
    <w:rsid w:val="00F9284C"/>
    <w:rsid w:val="00FA14D4"/>
    <w:rsid w:val="00FD7A27"/>
    <w:rsid w:val="00FD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9DB9"/>
  <w15:chartTrackingRefBased/>
  <w15:docId w15:val="{10591624-4540-4EBF-A347-70F366C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AE4"/>
    <w:rPr>
      <w:rFonts w:ascii="Segoe UI" w:hAnsi="Segoe UI" w:cs="Segoe UI"/>
      <w:sz w:val="18"/>
      <w:szCs w:val="18"/>
    </w:rPr>
  </w:style>
  <w:style w:type="paragraph" w:styleId="ListParagraph">
    <w:name w:val="List Paragraph"/>
    <w:basedOn w:val="Normal"/>
    <w:uiPriority w:val="34"/>
    <w:qFormat/>
    <w:rsid w:val="002C4289"/>
    <w:pPr>
      <w:ind w:left="720"/>
      <w:contextualSpacing/>
    </w:pPr>
  </w:style>
  <w:style w:type="character" w:customStyle="1" w:styleId="Heading1Char">
    <w:name w:val="Heading 1 Char"/>
    <w:basedOn w:val="DefaultParagraphFont"/>
    <w:link w:val="Heading1"/>
    <w:uiPriority w:val="9"/>
    <w:rsid w:val="00452AA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9456F"/>
    <w:rPr>
      <w:sz w:val="16"/>
      <w:szCs w:val="16"/>
    </w:rPr>
  </w:style>
  <w:style w:type="paragraph" w:styleId="CommentText">
    <w:name w:val="annotation text"/>
    <w:basedOn w:val="Normal"/>
    <w:link w:val="CommentTextChar"/>
    <w:uiPriority w:val="99"/>
    <w:semiHidden/>
    <w:unhideWhenUsed/>
    <w:rsid w:val="0059456F"/>
    <w:pPr>
      <w:spacing w:line="240" w:lineRule="auto"/>
    </w:pPr>
    <w:rPr>
      <w:sz w:val="20"/>
      <w:szCs w:val="20"/>
    </w:rPr>
  </w:style>
  <w:style w:type="character" w:customStyle="1" w:styleId="CommentTextChar">
    <w:name w:val="Comment Text Char"/>
    <w:basedOn w:val="DefaultParagraphFont"/>
    <w:link w:val="CommentText"/>
    <w:uiPriority w:val="99"/>
    <w:semiHidden/>
    <w:rsid w:val="0059456F"/>
    <w:rPr>
      <w:sz w:val="20"/>
      <w:szCs w:val="20"/>
    </w:rPr>
  </w:style>
  <w:style w:type="paragraph" w:styleId="CommentSubject">
    <w:name w:val="annotation subject"/>
    <w:basedOn w:val="CommentText"/>
    <w:next w:val="CommentText"/>
    <w:link w:val="CommentSubjectChar"/>
    <w:uiPriority w:val="99"/>
    <w:semiHidden/>
    <w:unhideWhenUsed/>
    <w:rsid w:val="0059456F"/>
    <w:rPr>
      <w:b/>
      <w:bCs/>
    </w:rPr>
  </w:style>
  <w:style w:type="character" w:customStyle="1" w:styleId="CommentSubjectChar">
    <w:name w:val="Comment Subject Char"/>
    <w:basedOn w:val="CommentTextChar"/>
    <w:link w:val="CommentSubject"/>
    <w:uiPriority w:val="99"/>
    <w:semiHidden/>
    <w:rsid w:val="00594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6" ma:contentTypeDescription="Create a new document." ma:contentTypeScope="" ma:versionID="1b82b532ed9b65817658f1b1e850a10e">
  <xsd:schema xmlns:xsd="http://www.w3.org/2001/XMLSchema" xmlns:xs="http://www.w3.org/2001/XMLSchema" xmlns:p="http://schemas.microsoft.com/office/2006/metadata/properties" xmlns:ns3="0342a14d-440d-4fb0-b1cf-6479b05d1416" targetNamespace="http://schemas.microsoft.com/office/2006/metadata/properties" ma:root="true" ma:fieldsID="666fe788883c81e589236e333cae51e0" ns3:_="">
    <xsd:import namespace="0342a14d-440d-4fb0-b1cf-6479b05d14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860AF-5998-49B4-A088-235589B4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5A61C-61A5-4DD5-B7AC-34D2163626F8}">
  <ds:schemaRefs>
    <ds:schemaRef ds:uri="http://schemas.microsoft.com/sharepoint/v3/contenttype/forms"/>
  </ds:schemaRefs>
</ds:datastoreItem>
</file>

<file path=customXml/itemProps3.xml><?xml version="1.0" encoding="utf-8"?>
<ds:datastoreItem xmlns:ds="http://schemas.openxmlformats.org/officeDocument/2006/customXml" ds:itemID="{DEDFD582-BCA9-4D1F-B779-B064699772B3}">
  <ds:schemaRefs>
    <ds:schemaRef ds:uri="http://schemas.microsoft.com/office/2006/documentManagement/types"/>
    <ds:schemaRef ds:uri="http://purl.org/dc/terms/"/>
    <ds:schemaRef ds:uri="0342a14d-440d-4fb0-b1cf-6479b05d141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Velezis</dc:creator>
  <cp:keywords/>
  <dc:description/>
  <cp:lastModifiedBy>Velezis, Martha *</cp:lastModifiedBy>
  <cp:revision>20</cp:revision>
  <dcterms:created xsi:type="dcterms:W3CDTF">2021-04-01T02:58:00Z</dcterms:created>
  <dcterms:modified xsi:type="dcterms:W3CDTF">2021-04-15T02:30:00Z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