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DCF5F" w14:textId="77777777" w:rsidR="007A5FA2" w:rsidRDefault="007A5FA2" w:rsidP="00F55EF4">
      <w:pPr>
        <w:jc w:val="center"/>
        <w:rPr>
          <w:rFonts w:cstheme="minorHAnsi"/>
          <w:b/>
          <w:sz w:val="28"/>
          <w:szCs w:val="28"/>
        </w:rPr>
      </w:pPr>
    </w:p>
    <w:p w14:paraId="2967E1BA" w14:textId="77777777" w:rsidR="007A5FA2" w:rsidRDefault="007A5FA2" w:rsidP="007A5FA2">
      <w:pPr>
        <w:pStyle w:val="Normal1"/>
      </w:pPr>
      <w:r>
        <w:t xml:space="preserve">April 28, 2022 </w:t>
      </w:r>
    </w:p>
    <w:p w14:paraId="114B6CC9" w14:textId="77777777" w:rsidR="007A5FA2" w:rsidRDefault="007A5FA2" w:rsidP="007A5FA2">
      <w:pPr>
        <w:pStyle w:val="Normal1"/>
      </w:pPr>
    </w:p>
    <w:p w14:paraId="15990C70" w14:textId="77777777" w:rsidR="007A5FA2" w:rsidRDefault="007A5FA2" w:rsidP="007A5FA2">
      <w:pPr>
        <w:pStyle w:val="Normal1"/>
      </w:pPr>
      <w:proofErr w:type="spellStart"/>
      <w:r>
        <w:t>Micky</w:t>
      </w:r>
      <w:proofErr w:type="spellEnd"/>
      <w:r>
        <w:t xml:space="preserve"> </w:t>
      </w:r>
      <w:proofErr w:type="spellStart"/>
      <w:r>
        <w:t>Tripathi</w:t>
      </w:r>
      <w:proofErr w:type="spellEnd"/>
      <w:r>
        <w:t>, PhD, MPP</w:t>
      </w:r>
    </w:p>
    <w:p w14:paraId="2B7EE35E" w14:textId="77777777" w:rsidR="007A5FA2" w:rsidRDefault="007A5FA2" w:rsidP="007A5FA2">
      <w:pPr>
        <w:pStyle w:val="Normal1"/>
        <w:rPr>
          <w:b/>
        </w:rPr>
      </w:pPr>
      <w:r>
        <w:t>National Coordinator</w:t>
      </w:r>
    </w:p>
    <w:p w14:paraId="3DE55199" w14:textId="77777777" w:rsidR="007A5FA2" w:rsidRDefault="007A5FA2" w:rsidP="007A5FA2">
      <w:pPr>
        <w:pStyle w:val="Normal1"/>
        <w:rPr>
          <w:b/>
        </w:rPr>
      </w:pPr>
      <w:r>
        <w:t>Office of the National Coordinator for Health Information Technology (ONC)</w:t>
      </w:r>
    </w:p>
    <w:p w14:paraId="21781E82" w14:textId="77777777" w:rsidR="007A5FA2" w:rsidRDefault="007A5FA2" w:rsidP="007A5FA2">
      <w:pPr>
        <w:pStyle w:val="Normal1"/>
        <w:rPr>
          <w:b/>
        </w:rPr>
      </w:pPr>
      <w:r>
        <w:t>Department of Health and Human Services</w:t>
      </w:r>
    </w:p>
    <w:p w14:paraId="18371AC6" w14:textId="77777777" w:rsidR="007A5FA2" w:rsidRDefault="007A5FA2" w:rsidP="007A5FA2">
      <w:pPr>
        <w:pStyle w:val="Normal1"/>
        <w:rPr>
          <w:b/>
        </w:rPr>
      </w:pPr>
      <w:r>
        <w:t>Hubert Humphrey Building, Suite 729</w:t>
      </w:r>
    </w:p>
    <w:p w14:paraId="150AE497" w14:textId="77777777" w:rsidR="007A5FA2" w:rsidRDefault="007A5FA2" w:rsidP="007A5FA2">
      <w:pPr>
        <w:pStyle w:val="Normal1"/>
        <w:rPr>
          <w:b/>
        </w:rPr>
      </w:pPr>
      <w:r>
        <w:t>200 Independence Avenue SW Washington, DC 20201</w:t>
      </w:r>
    </w:p>
    <w:p w14:paraId="5DF03358" w14:textId="77777777" w:rsidR="007A5FA2" w:rsidRDefault="007A5FA2" w:rsidP="007A5FA2">
      <w:pPr>
        <w:rPr>
          <w:rFonts w:ascii="Garamond" w:hAnsi="Garamond"/>
        </w:rPr>
      </w:pPr>
    </w:p>
    <w:p w14:paraId="62EEA38A" w14:textId="77777777" w:rsidR="007A5FA2" w:rsidRDefault="007A5FA2" w:rsidP="007A5FA2">
      <w:pPr>
        <w:ind w:firstLine="360"/>
        <w:rPr>
          <w:rFonts w:ascii="Garamond" w:hAnsi="Garamond"/>
        </w:rPr>
      </w:pPr>
      <w:r w:rsidRPr="00627851">
        <w:rPr>
          <w:rFonts w:ascii="Garamond" w:hAnsi="Garamond"/>
        </w:rPr>
        <w:t>Submitted electronically to:</w:t>
      </w:r>
    </w:p>
    <w:p w14:paraId="6D1B1A68" w14:textId="76E5FBB3" w:rsidR="007A5FA2" w:rsidRPr="007A5FA2" w:rsidRDefault="007A5FA2" w:rsidP="007A5FA2">
      <w:pPr>
        <w:ind w:left="360"/>
        <w:rPr>
          <w:rFonts w:ascii="Garamond" w:hAnsi="Garamond"/>
        </w:rPr>
      </w:pPr>
      <w:hyperlink r:id="rId13" w:anchor="draft-uscdi-v3" w:history="1">
        <w:r w:rsidRPr="00A63B89">
          <w:rPr>
            <w:rStyle w:val="Hyperlink"/>
            <w:rFonts w:ascii="Garamond" w:hAnsi="Garamond"/>
          </w:rPr>
          <w:t>https://www.healthit.gov/isa/united-states-core-data-interoperability-uscdi#draft-uscdi-v3</w:t>
        </w:r>
      </w:hyperlink>
    </w:p>
    <w:p w14:paraId="43D102D0" w14:textId="77777777" w:rsidR="007A5FA2" w:rsidRDefault="007A5FA2" w:rsidP="007A5FA2">
      <w:pPr>
        <w:pStyle w:val="Normal1"/>
        <w:rPr>
          <w:b/>
        </w:rPr>
      </w:pPr>
      <w:r>
        <w:t>R</w:t>
      </w:r>
      <w:r>
        <w:rPr>
          <w:b/>
        </w:rPr>
        <w:t xml:space="preserve">e: </w:t>
      </w:r>
      <w:r>
        <w:t>ONC’s Draft United States Core Data for Interoperability (USCDI) Version 3</w:t>
      </w:r>
    </w:p>
    <w:p w14:paraId="4465C94B" w14:textId="77777777" w:rsidR="007A5FA2" w:rsidRDefault="007A5FA2" w:rsidP="007A5FA2">
      <w:pPr>
        <w:pStyle w:val="Normal1"/>
      </w:pPr>
    </w:p>
    <w:p w14:paraId="0FE81306" w14:textId="77777777" w:rsidR="007A5FA2" w:rsidRDefault="007A5FA2" w:rsidP="007A5FA2">
      <w:pPr>
        <w:pStyle w:val="Normal1"/>
        <w:rPr>
          <w:b/>
        </w:rPr>
      </w:pPr>
      <w:r>
        <w:t xml:space="preserve">Dear Dr. </w:t>
      </w:r>
      <w:proofErr w:type="spellStart"/>
      <w:r>
        <w:t>Tripathi</w:t>
      </w:r>
      <w:proofErr w:type="spellEnd"/>
      <w:r>
        <w:t>:</w:t>
      </w:r>
    </w:p>
    <w:p w14:paraId="552E7950" w14:textId="77777777" w:rsidR="007A5FA2" w:rsidRDefault="007A5FA2" w:rsidP="007A5FA2">
      <w:pPr>
        <w:pStyle w:val="Normal1"/>
      </w:pPr>
    </w:p>
    <w:p w14:paraId="72F0CB60" w14:textId="77777777" w:rsidR="007A5FA2" w:rsidRPr="00E71D41" w:rsidRDefault="007A5FA2" w:rsidP="007A5FA2">
      <w:pPr>
        <w:pStyle w:val="Normal1"/>
        <w:rPr>
          <w:b/>
        </w:rPr>
      </w:pPr>
      <w:r>
        <w:t>Health Level Seven (HL7) International welcomes the opportunity to submit comments on</w:t>
      </w:r>
      <w:r>
        <w:rPr>
          <w:b/>
        </w:rPr>
        <w:t xml:space="preserve"> </w:t>
      </w:r>
      <w:r>
        <w:t>ONC’s Draft United States Core Data for Interoperability (USCDI) Version 3</w:t>
      </w:r>
      <w:r>
        <w:rPr>
          <w:b/>
        </w:rPr>
        <w:t xml:space="preserve"> </w:t>
      </w:r>
      <w:r>
        <w:t xml:space="preserve">and related data classes </w:t>
      </w:r>
      <w:r w:rsidRPr="00613832">
        <w:rPr>
          <w:rFonts w:eastAsia="Times New Roman" w:cs="Times New Roman"/>
          <w:color w:val="000000"/>
          <w:sz w:val="21"/>
          <w:szCs w:val="21"/>
          <w:shd w:val="clear" w:color="auto" w:fill="FFFFFF"/>
        </w:rPr>
        <w:t>standards a</w:t>
      </w:r>
      <w:r>
        <w:rPr>
          <w:rFonts w:eastAsia="Times New Roman" w:cs="Times New Roman"/>
          <w:color w:val="000000"/>
          <w:sz w:val="21"/>
          <w:szCs w:val="21"/>
          <w:shd w:val="clear" w:color="auto" w:fill="FFFFFF"/>
        </w:rPr>
        <w:t>nd elements</w:t>
      </w:r>
      <w:r w:rsidRPr="0004406D">
        <w:rPr>
          <w:rFonts w:ascii="Helvetica" w:eastAsia="Times New Roman" w:hAnsi="Helvetica" w:cs="Times New Roman"/>
          <w:color w:val="000000"/>
          <w:sz w:val="21"/>
          <w:szCs w:val="21"/>
          <w:shd w:val="clear" w:color="auto" w:fill="FFFFFF"/>
        </w:rPr>
        <w:t>.</w:t>
      </w:r>
      <w:r>
        <w:t xml:space="preserve"> HL7 is the global authority on healthcare interoperability and a critical leader and driver in the standards arena. Our organization has more than 1,600 members from over 50 countries, including 500+ corporate members representing healthcare consumers, providers, government stakeholders, payers, pharmaceutical companies, vendors/suppliers, and consulting firms. </w:t>
      </w:r>
    </w:p>
    <w:p w14:paraId="1AB70F7F" w14:textId="77777777" w:rsidR="007A5FA2" w:rsidRDefault="007A5FA2" w:rsidP="007A5FA2">
      <w:pPr>
        <w:pStyle w:val="Normal1"/>
      </w:pPr>
    </w:p>
    <w:p w14:paraId="007F5D91" w14:textId="6FF5FCC2" w:rsidR="007A5FA2" w:rsidRDefault="007A5FA2" w:rsidP="007A5FA2">
      <w:pPr>
        <w:pStyle w:val="CommentText"/>
        <w:ind w:left="360"/>
        <w:rPr>
          <w:rFonts w:ascii="Garamond" w:hAnsi="Garamond"/>
          <w:sz w:val="22"/>
          <w:szCs w:val="22"/>
        </w:rPr>
      </w:pPr>
      <w:r w:rsidRPr="00ED1D11">
        <w:rPr>
          <w:rFonts w:ascii="Garamond" w:hAnsi="Garamond"/>
          <w:sz w:val="22"/>
          <w:szCs w:val="22"/>
        </w:rPr>
        <w:t xml:space="preserve">We appreciate </w:t>
      </w:r>
      <w:r>
        <w:rPr>
          <w:rFonts w:ascii="Garamond" w:hAnsi="Garamond"/>
          <w:sz w:val="22"/>
          <w:szCs w:val="22"/>
        </w:rPr>
        <w:t xml:space="preserve">this on-going </w:t>
      </w:r>
      <w:r w:rsidRPr="00ED1D11">
        <w:rPr>
          <w:rFonts w:ascii="Garamond" w:hAnsi="Garamond"/>
          <w:sz w:val="22"/>
          <w:szCs w:val="22"/>
        </w:rPr>
        <w:t>collaborative process</w:t>
      </w:r>
      <w:r>
        <w:rPr>
          <w:rFonts w:ascii="Garamond" w:hAnsi="Garamond"/>
          <w:sz w:val="22"/>
          <w:szCs w:val="22"/>
        </w:rPr>
        <w:t xml:space="preserve">. </w:t>
      </w:r>
      <w:r w:rsidRPr="00ED1D11">
        <w:rPr>
          <w:rFonts w:ascii="Garamond" w:hAnsi="Garamond"/>
          <w:sz w:val="22"/>
          <w:szCs w:val="22"/>
        </w:rPr>
        <w:t xml:space="preserve">HL7’s feedback on the </w:t>
      </w:r>
      <w:r>
        <w:rPr>
          <w:rFonts w:ascii="Garamond" w:hAnsi="Garamond"/>
          <w:sz w:val="22"/>
          <w:szCs w:val="22"/>
        </w:rPr>
        <w:t xml:space="preserve">Draft USCDI v3 </w:t>
      </w:r>
      <w:r w:rsidRPr="00ED1D11">
        <w:rPr>
          <w:rFonts w:ascii="Garamond" w:hAnsi="Garamond"/>
          <w:sz w:val="22"/>
          <w:szCs w:val="22"/>
        </w:rPr>
        <w:t>is deta</w:t>
      </w:r>
      <w:r>
        <w:rPr>
          <w:rFonts w:ascii="Garamond" w:hAnsi="Garamond"/>
          <w:sz w:val="22"/>
          <w:szCs w:val="22"/>
        </w:rPr>
        <w:t>iled in our accompanying table</w:t>
      </w:r>
      <w:r w:rsidRPr="00ED1D11">
        <w:rPr>
          <w:rFonts w:ascii="Garamond" w:hAnsi="Garamond"/>
          <w:sz w:val="22"/>
          <w:szCs w:val="22"/>
        </w:rPr>
        <w:t xml:space="preserve">. </w:t>
      </w:r>
      <w:r>
        <w:rPr>
          <w:rFonts w:ascii="Garamond" w:hAnsi="Garamond"/>
          <w:sz w:val="22"/>
          <w:szCs w:val="22"/>
        </w:rPr>
        <w:t xml:space="preserve">We offer overarching comments, </w:t>
      </w:r>
      <w:r w:rsidRPr="008A7F01">
        <w:rPr>
          <w:rFonts w:ascii="Garamond" w:hAnsi="Garamond"/>
          <w:sz w:val="22"/>
          <w:szCs w:val="22"/>
        </w:rPr>
        <w:t xml:space="preserve">recommendations to increase the value of USCDI </w:t>
      </w:r>
      <w:r>
        <w:rPr>
          <w:rFonts w:ascii="Garamond" w:hAnsi="Garamond"/>
          <w:sz w:val="22"/>
          <w:szCs w:val="22"/>
        </w:rPr>
        <w:t>with</w:t>
      </w:r>
      <w:r w:rsidRPr="008A7F01">
        <w:rPr>
          <w:rFonts w:ascii="Garamond" w:hAnsi="Garamond"/>
          <w:sz w:val="22"/>
          <w:szCs w:val="22"/>
        </w:rPr>
        <w:t xml:space="preserve"> greater alignment to HL7 FHIR</w:t>
      </w:r>
      <w:r>
        <w:rPr>
          <w:rFonts w:ascii="Garamond" w:hAnsi="Garamond"/>
          <w:sz w:val="22"/>
          <w:szCs w:val="22"/>
        </w:rPr>
        <w:t xml:space="preserve"> </w:t>
      </w:r>
      <w:r w:rsidRPr="00AC2F5E">
        <w:rPr>
          <w:rFonts w:ascii="Garamond" w:hAnsi="Garamond"/>
        </w:rPr>
        <w:t>(HL7® FHIR®)</w:t>
      </w:r>
      <w:r>
        <w:rPr>
          <w:rFonts w:ascii="Garamond" w:hAnsi="Garamond"/>
          <w:sz w:val="22"/>
          <w:szCs w:val="22"/>
        </w:rPr>
        <w:t xml:space="preserve"> and recommendations pertinent to each data class. </w:t>
      </w:r>
      <w:r w:rsidRPr="00E26ACD">
        <w:rPr>
          <w:rFonts w:ascii="Garamond" w:hAnsi="Garamond"/>
          <w:sz w:val="22"/>
          <w:szCs w:val="22"/>
        </w:rPr>
        <w:t>HL7 also notes the criticality of proactive coordination and</w:t>
      </w:r>
      <w:r>
        <w:rPr>
          <w:rFonts w:ascii="Garamond" w:hAnsi="Garamond"/>
          <w:sz w:val="22"/>
          <w:szCs w:val="22"/>
        </w:rPr>
        <w:t xml:space="preserve"> emphasizes</w:t>
      </w:r>
      <w:r w:rsidRPr="00E26ACD">
        <w:rPr>
          <w:rFonts w:ascii="Garamond" w:hAnsi="Garamond"/>
          <w:sz w:val="22"/>
          <w:szCs w:val="22"/>
        </w:rPr>
        <w:t xml:space="preserve"> USCDI adoption should be well aligned to published, updated implementation guides.  This will benefit industry use of updated USCDI versions as ONC advances certified health IT products.  </w:t>
      </w:r>
    </w:p>
    <w:p w14:paraId="3E27339A" w14:textId="77777777" w:rsidR="00ED3C97" w:rsidRDefault="00ED3C97" w:rsidP="007A5FA2">
      <w:pPr>
        <w:ind w:left="360"/>
        <w:rPr>
          <w:rFonts w:ascii="Garamond" w:hAnsi="Garamond"/>
        </w:rPr>
      </w:pPr>
    </w:p>
    <w:p w14:paraId="00F37E3B" w14:textId="77777777" w:rsidR="00ED3C97" w:rsidRDefault="00ED3C97" w:rsidP="007A5FA2">
      <w:pPr>
        <w:ind w:left="360"/>
        <w:rPr>
          <w:rFonts w:ascii="Garamond" w:hAnsi="Garamond"/>
        </w:rPr>
      </w:pPr>
    </w:p>
    <w:p w14:paraId="183E4466" w14:textId="77777777" w:rsidR="00ED3C97" w:rsidRDefault="00ED3C97" w:rsidP="007A5FA2">
      <w:pPr>
        <w:ind w:left="360"/>
        <w:rPr>
          <w:rFonts w:ascii="Garamond" w:hAnsi="Garamond"/>
        </w:rPr>
      </w:pPr>
    </w:p>
    <w:p w14:paraId="27D2C1EB" w14:textId="77777777" w:rsidR="00ED3C97" w:rsidRDefault="00ED3C97" w:rsidP="007A5FA2">
      <w:pPr>
        <w:ind w:left="360"/>
        <w:rPr>
          <w:rFonts w:ascii="Garamond" w:hAnsi="Garamond"/>
        </w:rPr>
      </w:pPr>
    </w:p>
    <w:p w14:paraId="5B661093" w14:textId="77777777" w:rsidR="00ED3C97" w:rsidRDefault="00ED3C97" w:rsidP="007A5FA2">
      <w:pPr>
        <w:ind w:left="360"/>
        <w:rPr>
          <w:rFonts w:ascii="Garamond" w:hAnsi="Garamond"/>
        </w:rPr>
      </w:pPr>
    </w:p>
    <w:p w14:paraId="7596C26F" w14:textId="77777777" w:rsidR="00ED3C97" w:rsidRDefault="00ED3C97" w:rsidP="007A5FA2">
      <w:pPr>
        <w:ind w:left="360"/>
        <w:rPr>
          <w:rFonts w:ascii="Garamond" w:hAnsi="Garamond"/>
        </w:rPr>
      </w:pPr>
    </w:p>
    <w:p w14:paraId="31353DBF" w14:textId="77777777" w:rsidR="007A5FA2" w:rsidRPr="00A02028" w:rsidRDefault="007A5FA2" w:rsidP="007A5FA2">
      <w:pPr>
        <w:ind w:left="360"/>
        <w:rPr>
          <w:rFonts w:eastAsia="Times New Roman" w:cs="Times New Roman"/>
        </w:rPr>
      </w:pPr>
      <w:r w:rsidRPr="00ED1D11">
        <w:rPr>
          <w:rFonts w:ascii="Garamond" w:hAnsi="Garamond"/>
        </w:rPr>
        <w:lastRenderedPageBreak/>
        <w:t xml:space="preserve">In addition to our leadership and Policy Advisory Committee, HL7 Work Groups contributing to these comments include </w:t>
      </w:r>
      <w:r>
        <w:rPr>
          <w:rFonts w:ascii="Garamond" w:hAnsi="Garamond"/>
        </w:rPr>
        <w:t xml:space="preserve">Clinical Decision Support, </w:t>
      </w:r>
      <w:r w:rsidRPr="00ED1D11">
        <w:rPr>
          <w:rFonts w:ascii="Garamond" w:hAnsi="Garamond"/>
          <w:color w:val="000000"/>
        </w:rPr>
        <w:t xml:space="preserve">Clinical Quality </w:t>
      </w:r>
      <w:r>
        <w:rPr>
          <w:rFonts w:ascii="Garamond" w:hAnsi="Garamond"/>
          <w:color w:val="000000"/>
        </w:rPr>
        <w:t xml:space="preserve">Information, Financial Management, </w:t>
      </w:r>
      <w:r>
        <w:rPr>
          <w:rFonts w:ascii="Garamond" w:hAnsi="Garamond"/>
        </w:rPr>
        <w:t xml:space="preserve">Orders and Observations, Patient Care, Patient Empowerment and Payer/Provider Information Exchange. </w:t>
      </w:r>
      <w:r w:rsidRPr="00A02028">
        <w:rPr>
          <w:rFonts w:ascii="Garamond" w:eastAsia="Times New Roman" w:hAnsi="Garamond" w:cs="Times New Roman"/>
          <w:color w:val="222222"/>
          <w:shd w:val="clear" w:color="auto" w:fill="FFFFFF"/>
        </w:rPr>
        <w:t>The HL7 Da Vinci Project</w:t>
      </w:r>
      <w:r>
        <w:rPr>
          <w:rFonts w:ascii="Garamond" w:eastAsia="Times New Roman" w:hAnsi="Garamond" w:cs="Times New Roman"/>
          <w:color w:val="222222"/>
          <w:shd w:val="clear" w:color="auto" w:fill="FFFFFF"/>
        </w:rPr>
        <w:t xml:space="preserve"> also contributed.</w:t>
      </w:r>
      <w:r>
        <w:rPr>
          <w:rFonts w:eastAsia="Times New Roman" w:cs="Times New Roman"/>
        </w:rPr>
        <w:t xml:space="preserve"> </w:t>
      </w:r>
      <w:r w:rsidRPr="00E26ACD">
        <w:rPr>
          <w:rFonts w:ascii="Garamond" w:hAnsi="Garamond"/>
        </w:rPr>
        <w:t xml:space="preserve">Should you have any questions about our attached comments, please contact Charles Jaffe, MD, PhD, Chief Executive Officer of Health Level Seven International at </w:t>
      </w:r>
      <w:hyperlink r:id="rId14">
        <w:r w:rsidRPr="00E26ACD">
          <w:rPr>
            <w:rFonts w:ascii="Garamond" w:hAnsi="Garamond"/>
            <w:color w:val="000000"/>
            <w:u w:val="single"/>
          </w:rPr>
          <w:t>cjaffe@HL7.org</w:t>
        </w:r>
      </w:hyperlink>
      <w:r w:rsidRPr="00E26ACD">
        <w:rPr>
          <w:rFonts w:ascii="Garamond" w:hAnsi="Garamond"/>
        </w:rPr>
        <w:t xml:space="preserve"> or 734-677-7777. We look forward to continuing this discussion and offer our assistance to ONC.</w:t>
      </w:r>
    </w:p>
    <w:p w14:paraId="6FB1CC9D" w14:textId="51C2AC87" w:rsidR="001437FF" w:rsidRPr="00EA49D3" w:rsidRDefault="001437FF" w:rsidP="001437FF">
      <w:pPr>
        <w:ind w:left="56" w:firstLine="14"/>
        <w:rPr>
          <w:rFonts w:ascii="Garamond" w:hAnsi="Garamond"/>
        </w:rPr>
      </w:pPr>
      <w:r>
        <w:rPr>
          <w:rFonts w:ascii="Garamond" w:hAnsi="Garamond"/>
        </w:rPr>
        <w:t xml:space="preserve">     </w:t>
      </w:r>
      <w:r w:rsidRPr="00EA49D3">
        <w:rPr>
          <w:rFonts w:ascii="Garamond" w:hAnsi="Garamond"/>
        </w:rPr>
        <w:t xml:space="preserve">Sincerely, </w:t>
      </w:r>
    </w:p>
    <w:p w14:paraId="13039408" w14:textId="41F1BC67" w:rsidR="001437FF" w:rsidRPr="00EA49D3" w:rsidRDefault="001437FF" w:rsidP="001437FF">
      <w:pPr>
        <w:rPr>
          <w:rFonts w:ascii="Garamond" w:hAnsi="Garamond"/>
        </w:rPr>
      </w:pPr>
      <w:r w:rsidRPr="00EA49D3">
        <w:rPr>
          <w:rFonts w:ascii="Garamond" w:hAnsi="Garamond"/>
          <w:noProof/>
        </w:rPr>
        <w:drawing>
          <wp:inline distT="0" distB="0" distL="0" distR="0" wp14:anchorId="13D84230" wp14:editId="6A6FF16B">
            <wp:extent cx="1765300" cy="508635"/>
            <wp:effectExtent l="19050" t="0" r="6350" b="0"/>
            <wp:docPr id="7" name="Picture 7" descr="Description: Charles Jaff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harles Jaffe Signature"/>
                    <pic:cNvPicPr>
                      <a:picLocks noChangeAspect="1" noChangeArrowheads="1"/>
                    </pic:cNvPicPr>
                  </pic:nvPicPr>
                  <pic:blipFill>
                    <a:blip r:embed="rId15" cstate="print"/>
                    <a:srcRect/>
                    <a:stretch>
                      <a:fillRect/>
                    </a:stretch>
                  </pic:blipFill>
                  <pic:spPr bwMode="auto">
                    <a:xfrm>
                      <a:off x="0" y="0"/>
                      <a:ext cx="1765300" cy="508635"/>
                    </a:xfrm>
                    <a:prstGeom prst="rect">
                      <a:avLst/>
                    </a:prstGeom>
                    <a:noFill/>
                    <a:ln w="9525">
                      <a:noFill/>
                      <a:miter lim="800000"/>
                      <a:headEnd/>
                      <a:tailEnd/>
                    </a:ln>
                  </pic:spPr>
                </pic:pic>
              </a:graphicData>
            </a:graphic>
          </wp:inline>
        </w:drawing>
      </w:r>
      <w:r w:rsidRPr="00EA49D3">
        <w:rPr>
          <w:rFonts w:ascii="Garamond" w:hAnsi="Garamond"/>
        </w:rPr>
        <w:tab/>
      </w:r>
      <w:r w:rsidRPr="00EA49D3">
        <w:rPr>
          <w:rFonts w:ascii="Garamond" w:hAnsi="Garamond"/>
        </w:rPr>
        <w:tab/>
      </w:r>
      <w:r w:rsidRPr="00EA49D3">
        <w:rPr>
          <w:rFonts w:ascii="Garamond" w:hAnsi="Garamond"/>
        </w:rPr>
        <w:tab/>
      </w:r>
      <w:r w:rsidRPr="00EA49D3">
        <w:rPr>
          <w:rFonts w:ascii="Garamond" w:hAnsi="Garamond"/>
        </w:rPr>
        <w:tab/>
      </w:r>
      <w:r w:rsidRPr="00EA49D3">
        <w:rPr>
          <w:rFonts w:ascii="Garamond" w:hAnsi="Garamond"/>
          <w:noProof/>
        </w:rPr>
        <w:drawing>
          <wp:inline distT="0" distB="0" distL="0" distR="0" wp14:anchorId="040A849D" wp14:editId="228E236C">
            <wp:extent cx="701042" cy="694946"/>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 Truscott (2).tif"/>
                    <pic:cNvPicPr/>
                  </pic:nvPicPr>
                  <pic:blipFill>
                    <a:blip r:embed="rId16">
                      <a:extLst>
                        <a:ext uri="{28A0092B-C50C-407E-A947-70E740481C1C}">
                          <a14:useLocalDpi xmlns:a14="http://schemas.microsoft.com/office/drawing/2010/main" val="0"/>
                        </a:ext>
                      </a:extLst>
                    </a:blip>
                    <a:stretch>
                      <a:fillRect/>
                    </a:stretch>
                  </pic:blipFill>
                  <pic:spPr>
                    <a:xfrm>
                      <a:off x="0" y="0"/>
                      <a:ext cx="701042" cy="694946"/>
                    </a:xfrm>
                    <a:prstGeom prst="rect">
                      <a:avLst/>
                    </a:prstGeom>
                  </pic:spPr>
                </pic:pic>
              </a:graphicData>
            </a:graphic>
          </wp:inline>
        </w:drawing>
      </w:r>
    </w:p>
    <w:p w14:paraId="0B52A717" w14:textId="5A3FAA01" w:rsidR="001437FF" w:rsidRPr="00EA49D3" w:rsidRDefault="001437FF" w:rsidP="001437FF">
      <w:pPr>
        <w:spacing w:line="240" w:lineRule="auto"/>
        <w:rPr>
          <w:rFonts w:ascii="Garamond" w:hAnsi="Garamond"/>
        </w:rPr>
      </w:pPr>
      <w:r>
        <w:rPr>
          <w:rFonts w:ascii="Garamond" w:hAnsi="Garamond"/>
        </w:rPr>
        <w:t xml:space="preserve">  </w:t>
      </w:r>
      <w:r w:rsidRPr="00EA49D3">
        <w:rPr>
          <w:rFonts w:ascii="Garamond" w:hAnsi="Garamond"/>
        </w:rPr>
        <w:t>Charles</w:t>
      </w:r>
      <w:r>
        <w:rPr>
          <w:rFonts w:ascii="Garamond" w:hAnsi="Garamond"/>
        </w:rPr>
        <w:t xml:space="preserve"> Jaffe, MD, PhD</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 xml:space="preserve">            </w:t>
      </w:r>
      <w:r w:rsidRPr="00EA49D3">
        <w:rPr>
          <w:rFonts w:ascii="Garamond" w:hAnsi="Garamond"/>
        </w:rPr>
        <w:t>Andrew Truscott</w:t>
      </w:r>
    </w:p>
    <w:p w14:paraId="7CE0C8F6" w14:textId="2585A1C8" w:rsidR="001437FF" w:rsidRPr="00EA49D3" w:rsidRDefault="001437FF" w:rsidP="001437FF">
      <w:pPr>
        <w:spacing w:line="240" w:lineRule="auto"/>
        <w:rPr>
          <w:rFonts w:ascii="Garamond" w:hAnsi="Garamond"/>
        </w:rPr>
      </w:pPr>
      <w:r>
        <w:rPr>
          <w:rFonts w:ascii="Garamond" w:hAnsi="Garamond"/>
        </w:rPr>
        <w:t xml:space="preserve">   </w:t>
      </w:r>
      <w:r w:rsidRPr="00EA49D3">
        <w:rPr>
          <w:rFonts w:ascii="Garamond" w:hAnsi="Garamond"/>
        </w:rPr>
        <w:t xml:space="preserve">Chief Executive </w:t>
      </w:r>
      <w:r>
        <w:rPr>
          <w:rFonts w:ascii="Garamond" w:hAnsi="Garamond"/>
        </w:rPr>
        <w:t>Officer</w:t>
      </w:r>
      <w:r>
        <w:rPr>
          <w:rFonts w:ascii="Garamond" w:hAnsi="Garamond"/>
        </w:rPr>
        <w:tab/>
      </w:r>
      <w:r>
        <w:rPr>
          <w:rFonts w:ascii="Garamond" w:hAnsi="Garamond"/>
        </w:rPr>
        <w:tab/>
      </w:r>
      <w:r>
        <w:rPr>
          <w:rFonts w:ascii="Garamond" w:hAnsi="Garamond"/>
        </w:rPr>
        <w:tab/>
        <w:t xml:space="preserve">           </w:t>
      </w:r>
      <w:r w:rsidRPr="00EA49D3">
        <w:rPr>
          <w:rFonts w:ascii="Garamond" w:hAnsi="Garamond"/>
        </w:rPr>
        <w:t>Board of Directors, Chair</w:t>
      </w:r>
    </w:p>
    <w:p w14:paraId="2D4E37C7" w14:textId="129C2F47" w:rsidR="007A5FA2" w:rsidRPr="001437FF" w:rsidRDefault="001437FF" w:rsidP="001437FF">
      <w:pPr>
        <w:spacing w:line="240" w:lineRule="auto"/>
        <w:rPr>
          <w:rFonts w:ascii="Garamond" w:hAnsi="Garamond"/>
          <w:lang w:eastAsia="ja-JP"/>
        </w:rPr>
      </w:pPr>
      <w:r>
        <w:rPr>
          <w:rFonts w:ascii="Garamond" w:hAnsi="Garamond"/>
        </w:rPr>
        <w:t xml:space="preserve">   </w:t>
      </w:r>
      <w:r>
        <w:rPr>
          <w:rFonts w:ascii="Garamond" w:hAnsi="Garamond"/>
        </w:rPr>
        <w:t>HL7</w:t>
      </w:r>
      <w:r>
        <w:rPr>
          <w:rFonts w:ascii="Garamond" w:hAnsi="Garamond"/>
        </w:rPr>
        <w:t xml:space="preserve"> International</w:t>
      </w:r>
      <w:r>
        <w:rPr>
          <w:rFonts w:ascii="Garamond" w:hAnsi="Garamond"/>
        </w:rPr>
        <w:tab/>
      </w:r>
      <w:r>
        <w:rPr>
          <w:rFonts w:ascii="Garamond" w:hAnsi="Garamond"/>
        </w:rPr>
        <w:tab/>
        <w:t xml:space="preserve">            </w:t>
      </w:r>
      <w:r>
        <w:rPr>
          <w:rFonts w:ascii="Garamond" w:hAnsi="Garamond"/>
        </w:rPr>
        <w:t xml:space="preserve">        HL7</w:t>
      </w:r>
      <w:r w:rsidRPr="00EA49D3">
        <w:rPr>
          <w:rFonts w:ascii="Garamond" w:hAnsi="Garamond"/>
        </w:rPr>
        <w:t xml:space="preserve"> International</w:t>
      </w:r>
    </w:p>
    <w:p w14:paraId="2CBEA90B" w14:textId="77777777" w:rsidR="007A5FA2" w:rsidRDefault="007A5FA2" w:rsidP="001437FF">
      <w:pPr>
        <w:rPr>
          <w:rFonts w:cstheme="minorHAnsi"/>
          <w:b/>
          <w:sz w:val="28"/>
          <w:szCs w:val="28"/>
        </w:rPr>
      </w:pPr>
    </w:p>
    <w:p w14:paraId="0CCE846C" w14:textId="77777777" w:rsidR="001437FF" w:rsidRDefault="001437FF" w:rsidP="001437FF">
      <w:pPr>
        <w:rPr>
          <w:rFonts w:cstheme="minorHAnsi"/>
          <w:b/>
          <w:sz w:val="28"/>
          <w:szCs w:val="28"/>
        </w:rPr>
      </w:pPr>
      <w:bookmarkStart w:id="0" w:name="_GoBack"/>
      <w:bookmarkEnd w:id="0"/>
    </w:p>
    <w:p w14:paraId="6FCD78A5" w14:textId="2697F4D1" w:rsidR="00C12A1D" w:rsidRDefault="00DD6309" w:rsidP="001437FF">
      <w:pPr>
        <w:rPr>
          <w:rFonts w:cstheme="minorHAnsi"/>
          <w:b/>
          <w:sz w:val="28"/>
          <w:szCs w:val="28"/>
        </w:rPr>
      </w:pPr>
      <w:proofErr w:type="gramStart"/>
      <w:r>
        <w:rPr>
          <w:rFonts w:cstheme="minorHAnsi"/>
          <w:b/>
          <w:sz w:val="28"/>
          <w:szCs w:val="28"/>
        </w:rPr>
        <w:t>Health Level Seven International (</w:t>
      </w:r>
      <w:r w:rsidR="00C12A1D">
        <w:rPr>
          <w:rFonts w:cstheme="minorHAnsi"/>
          <w:b/>
          <w:sz w:val="28"/>
          <w:szCs w:val="28"/>
        </w:rPr>
        <w:t>HL7</w:t>
      </w:r>
      <w:r>
        <w:rPr>
          <w:rFonts w:cstheme="minorHAnsi"/>
          <w:b/>
          <w:sz w:val="28"/>
          <w:szCs w:val="28"/>
        </w:rPr>
        <w:t>)</w:t>
      </w:r>
      <w:r w:rsidR="001437FF">
        <w:rPr>
          <w:rFonts w:cstheme="minorHAnsi"/>
          <w:b/>
          <w:sz w:val="28"/>
          <w:szCs w:val="28"/>
        </w:rPr>
        <w:t xml:space="preserve"> </w:t>
      </w:r>
      <w:r w:rsidR="00C12A1D">
        <w:rPr>
          <w:rFonts w:cstheme="minorHAnsi"/>
          <w:b/>
          <w:sz w:val="28"/>
          <w:szCs w:val="28"/>
        </w:rPr>
        <w:t>Response</w:t>
      </w:r>
      <w:proofErr w:type="gramEnd"/>
      <w:r w:rsidR="00C12A1D">
        <w:rPr>
          <w:rFonts w:cstheme="minorHAnsi"/>
          <w:b/>
          <w:sz w:val="28"/>
          <w:szCs w:val="28"/>
        </w:rPr>
        <w:t xml:space="preserve"> and Input</w:t>
      </w:r>
    </w:p>
    <w:p w14:paraId="7E7B8A42" w14:textId="389A5537" w:rsidR="00F55EF4" w:rsidRDefault="00FC2332" w:rsidP="001437FF">
      <w:pPr>
        <w:rPr>
          <w:rFonts w:cstheme="minorHAnsi"/>
          <w:b/>
          <w:sz w:val="28"/>
          <w:szCs w:val="28"/>
        </w:rPr>
      </w:pPr>
      <w:r>
        <w:rPr>
          <w:rFonts w:cstheme="minorHAnsi"/>
          <w:b/>
          <w:sz w:val="28"/>
          <w:szCs w:val="28"/>
        </w:rPr>
        <w:t>Office of the National Coordinator for Health Information Technology (ONC)</w:t>
      </w:r>
    </w:p>
    <w:p w14:paraId="5E3D083C" w14:textId="7CFB98FA" w:rsidR="00171AFC" w:rsidRPr="00171AFC" w:rsidRDefault="00171AFC" w:rsidP="001437FF">
      <w:pPr>
        <w:rPr>
          <w:rFonts w:cstheme="minorHAnsi"/>
          <w:b/>
          <w:sz w:val="28"/>
          <w:szCs w:val="28"/>
        </w:rPr>
      </w:pPr>
      <w:r w:rsidRPr="00171AFC">
        <w:rPr>
          <w:b/>
          <w:bCs/>
          <w:sz w:val="28"/>
          <w:szCs w:val="28"/>
        </w:rPr>
        <w:t>United States Core Data for Interoperability (USCDI)</w:t>
      </w:r>
      <w:r w:rsidRPr="00171AFC">
        <w:rPr>
          <w:sz w:val="28"/>
          <w:szCs w:val="28"/>
        </w:rPr>
        <w:t xml:space="preserve"> </w:t>
      </w:r>
      <w:r w:rsidRPr="00171AFC">
        <w:rPr>
          <w:b/>
          <w:bCs/>
          <w:sz w:val="28"/>
          <w:szCs w:val="28"/>
        </w:rPr>
        <w:t>Standard</w:t>
      </w:r>
      <w:r w:rsidR="00685A86">
        <w:rPr>
          <w:b/>
          <w:bCs/>
          <w:sz w:val="28"/>
          <w:szCs w:val="28"/>
        </w:rPr>
        <w:t xml:space="preserve"> (Draft Version 3)</w:t>
      </w:r>
      <w:r w:rsidRPr="00171AFC">
        <w:rPr>
          <w:rFonts w:cstheme="minorHAnsi"/>
          <w:b/>
          <w:bCs/>
          <w:sz w:val="28"/>
          <w:szCs w:val="28"/>
        </w:rPr>
        <w:t xml:space="preserve"> </w:t>
      </w:r>
    </w:p>
    <w:p w14:paraId="24F838AE" w14:textId="77777777" w:rsidR="00171AFC" w:rsidRPr="00171AFC" w:rsidRDefault="00F55EF4" w:rsidP="001437FF">
      <w:pPr>
        <w:rPr>
          <w:sz w:val="24"/>
          <w:szCs w:val="24"/>
        </w:rPr>
      </w:pPr>
      <w:r>
        <w:rPr>
          <w:rFonts w:cstheme="minorHAnsi"/>
          <w:b/>
          <w:sz w:val="28"/>
          <w:szCs w:val="28"/>
        </w:rPr>
        <w:t xml:space="preserve">Ref: </w:t>
      </w:r>
      <w:r w:rsidR="008C5E8D" w:rsidRPr="008C7617">
        <w:rPr>
          <w:rFonts w:cstheme="minorHAnsi"/>
          <w:b/>
          <w:color w:val="0000FF"/>
          <w:sz w:val="28"/>
          <w:szCs w:val="28"/>
        </w:rPr>
        <w:tab/>
      </w:r>
      <w:hyperlink r:id="rId17" w:history="1">
        <w:r w:rsidR="00171AFC" w:rsidRPr="00171AFC">
          <w:rPr>
            <w:rStyle w:val="Hyperlink"/>
            <w:sz w:val="24"/>
            <w:szCs w:val="24"/>
          </w:rPr>
          <w:t>https://www.healthit.gov/isa/sites/isa/files/2022-01/Draft-USCDI-Version-3-January-2022-Final.pdf</w:t>
        </w:r>
      </w:hyperlink>
    </w:p>
    <w:p w14:paraId="1E28A832" w14:textId="77777777" w:rsidR="00235E44" w:rsidRPr="00235E44" w:rsidRDefault="00235E44" w:rsidP="006F1D4B"/>
    <w:tbl>
      <w:tblPr>
        <w:tblStyle w:val="TableGrid"/>
        <w:tblW w:w="14081" w:type="dxa"/>
        <w:tblInd w:w="-185" w:type="dxa"/>
        <w:tblLook w:val="04A0" w:firstRow="1" w:lastRow="0" w:firstColumn="1" w:lastColumn="0" w:noHBand="0" w:noVBand="1"/>
      </w:tblPr>
      <w:tblGrid>
        <w:gridCol w:w="1785"/>
        <w:gridCol w:w="5577"/>
        <w:gridCol w:w="6719"/>
      </w:tblGrid>
      <w:tr w:rsidR="00B168CF" w:rsidRPr="008D74CF" w14:paraId="29E78D9A" w14:textId="77777777" w:rsidTr="00FC0892">
        <w:tc>
          <w:tcPr>
            <w:tcW w:w="14081" w:type="dxa"/>
            <w:gridSpan w:val="3"/>
            <w:shd w:val="clear" w:color="auto" w:fill="D9E2F3" w:themeFill="accent1" w:themeFillTint="33"/>
          </w:tcPr>
          <w:p w14:paraId="49FA7F04" w14:textId="6C68DD50" w:rsidR="00B168CF" w:rsidRPr="00AC0D55" w:rsidRDefault="00B168CF" w:rsidP="00AC0D55">
            <w:pPr>
              <w:spacing w:before="120" w:after="120"/>
              <w:rPr>
                <w:rFonts w:cstheme="minorHAnsi"/>
                <w:b/>
              </w:rPr>
            </w:pPr>
            <w:r w:rsidRPr="00B168CF">
              <w:rPr>
                <w:rFonts w:cstheme="minorHAnsi"/>
                <w:b/>
              </w:rPr>
              <w:t>I. O</w:t>
            </w:r>
            <w:r w:rsidR="00D97AD3">
              <w:rPr>
                <w:rFonts w:cstheme="minorHAnsi"/>
                <w:b/>
              </w:rPr>
              <w:t>VERARCHING COMMENTS</w:t>
            </w:r>
          </w:p>
        </w:tc>
      </w:tr>
      <w:tr w:rsidR="00710E28" w:rsidRPr="008D74CF" w14:paraId="7A5A6B8A" w14:textId="77777777" w:rsidTr="00FC0892">
        <w:tc>
          <w:tcPr>
            <w:tcW w:w="1785" w:type="dxa"/>
            <w:shd w:val="clear" w:color="auto" w:fill="B4C6E7" w:themeFill="accent1" w:themeFillTint="66"/>
          </w:tcPr>
          <w:p w14:paraId="33301BEC" w14:textId="77777777" w:rsidR="00710E28" w:rsidRPr="008D74CF" w:rsidRDefault="00710E28" w:rsidP="006F1D4B">
            <w:pPr>
              <w:jc w:val="center"/>
              <w:rPr>
                <w:rFonts w:cstheme="minorHAnsi"/>
                <w:b/>
              </w:rPr>
            </w:pPr>
            <w:r w:rsidRPr="008D74CF">
              <w:rPr>
                <w:rFonts w:cstheme="minorHAnsi"/>
                <w:b/>
              </w:rPr>
              <w:t>Item</w:t>
            </w:r>
          </w:p>
        </w:tc>
        <w:tc>
          <w:tcPr>
            <w:tcW w:w="12296" w:type="dxa"/>
            <w:gridSpan w:val="2"/>
            <w:shd w:val="clear" w:color="auto" w:fill="B4C6E7" w:themeFill="accent1" w:themeFillTint="66"/>
          </w:tcPr>
          <w:p w14:paraId="57ABF171" w14:textId="4E400A45" w:rsidR="00710E28" w:rsidRPr="008D74CF" w:rsidRDefault="00795500" w:rsidP="006F1D4B">
            <w:pPr>
              <w:jc w:val="center"/>
              <w:rPr>
                <w:rFonts w:cstheme="minorHAnsi"/>
                <w:b/>
              </w:rPr>
            </w:pPr>
            <w:r>
              <w:rPr>
                <w:rFonts w:cstheme="minorHAnsi"/>
                <w:b/>
              </w:rPr>
              <w:t>Comments</w:t>
            </w:r>
          </w:p>
        </w:tc>
      </w:tr>
      <w:tr w:rsidR="00710E28" w:rsidRPr="008D74CF" w14:paraId="503CCB2F" w14:textId="77777777" w:rsidTr="00FC0892">
        <w:trPr>
          <w:trHeight w:val="710"/>
        </w:trPr>
        <w:tc>
          <w:tcPr>
            <w:tcW w:w="1785" w:type="dxa"/>
          </w:tcPr>
          <w:p w14:paraId="54FF953D" w14:textId="310C24BD" w:rsidR="009E49D5" w:rsidRPr="008D74CF" w:rsidRDefault="00861E27" w:rsidP="006F1D4B">
            <w:pPr>
              <w:rPr>
                <w:rFonts w:cstheme="minorHAnsi"/>
                <w:b/>
              </w:rPr>
            </w:pPr>
            <w:r>
              <w:rPr>
                <w:rFonts w:cstheme="minorHAnsi"/>
                <w:b/>
              </w:rPr>
              <w:t>Overarching Comments</w:t>
            </w:r>
          </w:p>
        </w:tc>
        <w:tc>
          <w:tcPr>
            <w:tcW w:w="12296" w:type="dxa"/>
            <w:gridSpan w:val="2"/>
          </w:tcPr>
          <w:p w14:paraId="6C0D2B23" w14:textId="3180F442" w:rsidR="00BF732D" w:rsidRPr="00B54845" w:rsidRDefault="002B5434" w:rsidP="00B27F32">
            <w:pPr>
              <w:rPr>
                <w:rFonts w:eastAsia="Times New Roman" w:cs="Times New Roman"/>
              </w:rPr>
            </w:pPr>
            <w:r w:rsidRPr="00183022">
              <w:rPr>
                <w:rFonts w:cstheme="minorHAnsi"/>
                <w:bCs/>
              </w:rPr>
              <w:t>No comment</w:t>
            </w:r>
          </w:p>
        </w:tc>
      </w:tr>
      <w:tr w:rsidR="00E459A3" w:rsidRPr="008D74CF" w14:paraId="5A564256" w14:textId="77777777" w:rsidTr="00FC0892">
        <w:trPr>
          <w:trHeight w:val="440"/>
        </w:trPr>
        <w:tc>
          <w:tcPr>
            <w:tcW w:w="14081" w:type="dxa"/>
            <w:gridSpan w:val="3"/>
            <w:shd w:val="clear" w:color="auto" w:fill="D9E2F3" w:themeFill="accent1" w:themeFillTint="33"/>
          </w:tcPr>
          <w:p w14:paraId="12762AD7" w14:textId="4E4226AD" w:rsidR="00E459A3" w:rsidRPr="003F50ED" w:rsidRDefault="00EE05D2" w:rsidP="0034110B">
            <w:pPr>
              <w:spacing w:before="120" w:after="120"/>
              <w:jc w:val="center"/>
              <w:rPr>
                <w:b/>
                <w:bCs/>
              </w:rPr>
            </w:pPr>
            <w:r w:rsidRPr="0034110B">
              <w:rPr>
                <w:b/>
                <w:bCs/>
                <w:sz w:val="24"/>
                <w:szCs w:val="24"/>
              </w:rPr>
              <w:lastRenderedPageBreak/>
              <w:t xml:space="preserve">ONC – United States Core Data Interoperability </w:t>
            </w:r>
            <w:r w:rsidR="003A3CF7" w:rsidRPr="0034110B">
              <w:rPr>
                <w:b/>
                <w:bCs/>
                <w:sz w:val="24"/>
                <w:szCs w:val="24"/>
              </w:rPr>
              <w:t>(draft v3)</w:t>
            </w:r>
          </w:p>
        </w:tc>
      </w:tr>
      <w:tr w:rsidR="00710E28" w:rsidRPr="008D74CF" w14:paraId="64690681" w14:textId="77777777" w:rsidTr="00FC0892">
        <w:tc>
          <w:tcPr>
            <w:tcW w:w="1785" w:type="dxa"/>
            <w:shd w:val="clear" w:color="auto" w:fill="B4C6E7" w:themeFill="accent1" w:themeFillTint="66"/>
          </w:tcPr>
          <w:p w14:paraId="474BB273" w14:textId="77777777" w:rsidR="00710E28" w:rsidRPr="00D97AD3" w:rsidRDefault="00710E28" w:rsidP="006F1D4B">
            <w:pPr>
              <w:jc w:val="center"/>
              <w:rPr>
                <w:rFonts w:cstheme="minorHAnsi"/>
                <w:b/>
              </w:rPr>
            </w:pPr>
            <w:r w:rsidRPr="00D97AD3">
              <w:rPr>
                <w:rFonts w:cstheme="minorHAnsi"/>
                <w:b/>
              </w:rPr>
              <w:t>Item</w:t>
            </w:r>
          </w:p>
        </w:tc>
        <w:tc>
          <w:tcPr>
            <w:tcW w:w="5577" w:type="dxa"/>
            <w:shd w:val="clear" w:color="auto" w:fill="B4C6E7" w:themeFill="accent1" w:themeFillTint="66"/>
          </w:tcPr>
          <w:p w14:paraId="3E09C097" w14:textId="77777777" w:rsidR="00710E28" w:rsidRPr="00D97AD3" w:rsidRDefault="00710E28" w:rsidP="006F1D4B">
            <w:pPr>
              <w:jc w:val="center"/>
              <w:rPr>
                <w:rFonts w:cstheme="minorHAnsi"/>
                <w:b/>
              </w:rPr>
            </w:pPr>
            <w:r w:rsidRPr="00D97AD3">
              <w:rPr>
                <w:rFonts w:cstheme="minorHAnsi"/>
                <w:b/>
              </w:rPr>
              <w:t>Description</w:t>
            </w:r>
          </w:p>
        </w:tc>
        <w:tc>
          <w:tcPr>
            <w:tcW w:w="6719" w:type="dxa"/>
            <w:shd w:val="clear" w:color="auto" w:fill="B4C6E7" w:themeFill="accent1" w:themeFillTint="66"/>
          </w:tcPr>
          <w:p w14:paraId="172E4064" w14:textId="0456EE3D" w:rsidR="00710E28" w:rsidRPr="00D97AD3" w:rsidRDefault="00710E28" w:rsidP="006F1D4B">
            <w:pPr>
              <w:jc w:val="center"/>
              <w:rPr>
                <w:rFonts w:cstheme="minorHAnsi"/>
                <w:b/>
              </w:rPr>
            </w:pPr>
            <w:r w:rsidRPr="00D97AD3">
              <w:rPr>
                <w:rFonts w:cstheme="minorHAnsi"/>
                <w:b/>
              </w:rPr>
              <w:t>Comments</w:t>
            </w:r>
          </w:p>
        </w:tc>
      </w:tr>
      <w:tr w:rsidR="00FE3510" w:rsidRPr="008D74CF" w14:paraId="3C5A3B1A" w14:textId="77777777" w:rsidTr="00FC0892">
        <w:tc>
          <w:tcPr>
            <w:tcW w:w="1785" w:type="dxa"/>
          </w:tcPr>
          <w:p w14:paraId="5FAA6F84" w14:textId="4F2C3DD1" w:rsidR="00FE3510" w:rsidRPr="0097205F" w:rsidRDefault="00FE3510" w:rsidP="006F1D4B">
            <w:pPr>
              <w:rPr>
                <w:rFonts w:cstheme="minorHAnsi"/>
                <w:b/>
                <w:bCs/>
              </w:rPr>
            </w:pPr>
          </w:p>
        </w:tc>
        <w:tc>
          <w:tcPr>
            <w:tcW w:w="5577" w:type="dxa"/>
          </w:tcPr>
          <w:p w14:paraId="42310F01" w14:textId="4EA0CC2E" w:rsidR="00A91C99" w:rsidRPr="00B0551E" w:rsidRDefault="00A91C99" w:rsidP="006F1D4B"/>
        </w:tc>
        <w:tc>
          <w:tcPr>
            <w:tcW w:w="6719" w:type="dxa"/>
          </w:tcPr>
          <w:p w14:paraId="6F196590" w14:textId="012550A6" w:rsidR="007923D6" w:rsidRPr="006B653D" w:rsidRDefault="007923D6" w:rsidP="00F66C8F">
            <w:pPr>
              <w:rPr>
                <w:rFonts w:cstheme="minorHAnsi"/>
              </w:rPr>
            </w:pPr>
          </w:p>
        </w:tc>
      </w:tr>
      <w:tr w:rsidR="00E869D9" w:rsidRPr="008D74CF" w14:paraId="52F22D0E" w14:textId="77777777" w:rsidTr="00FC0892">
        <w:tc>
          <w:tcPr>
            <w:tcW w:w="1785" w:type="dxa"/>
          </w:tcPr>
          <w:p w14:paraId="667DC48F" w14:textId="17B2C1A7" w:rsidR="00E869D9" w:rsidRDefault="00E869D9" w:rsidP="00E869D9">
            <w:pPr>
              <w:rPr>
                <w:b/>
                <w:bCs/>
                <w:u w:val="single"/>
              </w:rPr>
            </w:pPr>
            <w:r>
              <w:rPr>
                <w:b/>
                <w:bCs/>
                <w:u w:val="single"/>
              </w:rPr>
              <w:t>Question 1.a</w:t>
            </w:r>
            <w:r w:rsidR="00292373">
              <w:rPr>
                <w:b/>
                <w:bCs/>
                <w:u w:val="single"/>
              </w:rPr>
              <w:t xml:space="preserve"> </w:t>
            </w:r>
          </w:p>
          <w:p w14:paraId="3FBBED2C" w14:textId="27869218" w:rsidR="003D7BA1" w:rsidRDefault="003D7BA1" w:rsidP="00E869D9">
            <w:pPr>
              <w:rPr>
                <w:b/>
                <w:bCs/>
                <w:u w:val="single"/>
              </w:rPr>
            </w:pPr>
          </w:p>
          <w:p w14:paraId="709F65C7" w14:textId="2E1072F0" w:rsidR="003D7BA1" w:rsidRDefault="003D7BA1" w:rsidP="00E869D9">
            <w:pPr>
              <w:rPr>
                <w:b/>
                <w:bCs/>
                <w:u w:val="single"/>
              </w:rPr>
            </w:pPr>
            <w:r w:rsidRPr="00C07A5B">
              <w:rPr>
                <w:rFonts w:eastAsia="Times New Roman"/>
                <w:b/>
                <w:bCs/>
              </w:rPr>
              <w:t>NEW Data Class</w:t>
            </w:r>
          </w:p>
          <w:p w14:paraId="207E2DCD" w14:textId="77777777" w:rsidR="00665AB8" w:rsidRDefault="00665AB8" w:rsidP="00E869D9">
            <w:pPr>
              <w:rPr>
                <w:b/>
                <w:bCs/>
                <w:u w:val="single"/>
              </w:rPr>
            </w:pPr>
          </w:p>
          <w:p w14:paraId="2EBF205D" w14:textId="01EA9C63" w:rsidR="00665AB8" w:rsidRDefault="00665AB8" w:rsidP="003D7BA1">
            <w:pPr>
              <w:rPr>
                <w:b/>
                <w:bCs/>
                <w:u w:val="single"/>
              </w:rPr>
            </w:pPr>
          </w:p>
        </w:tc>
        <w:tc>
          <w:tcPr>
            <w:tcW w:w="5577" w:type="dxa"/>
          </w:tcPr>
          <w:p w14:paraId="55D040FC" w14:textId="77777777" w:rsidR="00E869D9" w:rsidRPr="00C07A5B" w:rsidRDefault="00E869D9" w:rsidP="00E869D9">
            <w:pPr>
              <w:pStyle w:val="ListParagraph"/>
              <w:numPr>
                <w:ilvl w:val="0"/>
                <w:numId w:val="25"/>
              </w:numPr>
              <w:contextualSpacing w:val="0"/>
              <w:rPr>
                <w:rFonts w:eastAsia="Times New Roman"/>
                <w:b/>
                <w:bCs/>
              </w:rPr>
            </w:pPr>
            <w:r w:rsidRPr="00C07A5B">
              <w:rPr>
                <w:rFonts w:eastAsia="Times New Roman"/>
                <w:b/>
                <w:bCs/>
              </w:rPr>
              <w:t xml:space="preserve">NEW Data Class and Elements </w:t>
            </w:r>
          </w:p>
          <w:p w14:paraId="3159D8AB" w14:textId="05A0C6E1" w:rsidR="00E869D9" w:rsidRDefault="00E869D9" w:rsidP="00E869D9">
            <w:pPr>
              <w:rPr>
                <w:b/>
                <w:bCs/>
              </w:rPr>
            </w:pPr>
          </w:p>
          <w:p w14:paraId="39CDAC79" w14:textId="076495F7" w:rsidR="00665AB8" w:rsidRPr="003D7BA1" w:rsidRDefault="003D7BA1" w:rsidP="003D7BA1">
            <w:pPr>
              <w:rPr>
                <w:b/>
                <w:bCs/>
                <w:color w:val="0000FF"/>
              </w:rPr>
            </w:pPr>
            <w:r w:rsidRPr="00CB3CE4">
              <w:rPr>
                <w:b/>
                <w:bCs/>
                <w:color w:val="0000FF"/>
              </w:rPr>
              <w:t>Health Insurance Information</w:t>
            </w:r>
            <w:r>
              <w:rPr>
                <w:b/>
                <w:bCs/>
                <w:color w:val="0000FF"/>
              </w:rPr>
              <w:t xml:space="preserve">:  </w:t>
            </w:r>
            <w:r w:rsidR="00665AB8" w:rsidRPr="00665AB8">
              <w:rPr>
                <w:rFonts w:ascii="Open Sans" w:eastAsia="Times New Roman" w:hAnsi="Open Sans" w:cs="Open Sans"/>
                <w:color w:val="313142"/>
                <w:sz w:val="18"/>
                <w:szCs w:val="18"/>
              </w:rPr>
              <w:t>Data related to an individual’s insurance coverage for health care.</w:t>
            </w:r>
          </w:p>
          <w:p w14:paraId="3E7773CD" w14:textId="3F617F3F" w:rsidR="00292373" w:rsidRPr="00665AB8" w:rsidRDefault="007A5FA2" w:rsidP="00665AB8">
            <w:pPr>
              <w:spacing w:before="100" w:beforeAutospacing="1" w:after="100" w:afterAutospacing="1"/>
              <w:outlineLvl w:val="2"/>
              <w:rPr>
                <w:rFonts w:ascii="Roboto Condensed" w:eastAsia="Times New Roman" w:hAnsi="Roboto Condensed" w:cs="Times New Roman"/>
                <w:b/>
                <w:bCs/>
                <w:color w:val="0D3868"/>
                <w:sz w:val="18"/>
                <w:szCs w:val="18"/>
              </w:rPr>
            </w:pPr>
            <w:hyperlink r:id="rId18" w:anchor="draft-uscdi-v3" w:history="1">
              <w:r w:rsidR="0017574C" w:rsidRPr="000A2912">
                <w:rPr>
                  <w:rStyle w:val="Hyperlink"/>
                  <w:b/>
                  <w:bCs/>
                </w:rPr>
                <w:t>https://www.healthit.gov/isa/taxonomy/term/3016#draft-uscdi-v3</w:t>
              </w:r>
            </w:hyperlink>
            <w:r w:rsidR="0017574C">
              <w:rPr>
                <w:b/>
                <w:bCs/>
                <w:color w:val="0000FF"/>
              </w:rPr>
              <w:t xml:space="preserve"> </w:t>
            </w:r>
          </w:p>
          <w:p w14:paraId="754961C1" w14:textId="77777777" w:rsidR="00E869D9" w:rsidRPr="0034110B" w:rsidRDefault="00E869D9" w:rsidP="00665AB8">
            <w:pPr>
              <w:rPr>
                <w:rFonts w:eastAsia="Times New Roman"/>
                <w:b/>
                <w:bCs/>
              </w:rPr>
            </w:pPr>
          </w:p>
        </w:tc>
        <w:tc>
          <w:tcPr>
            <w:tcW w:w="6719" w:type="dxa"/>
          </w:tcPr>
          <w:p w14:paraId="0A4ED02E" w14:textId="383A8F79" w:rsidR="00A21AF5" w:rsidRPr="00221078" w:rsidRDefault="00D9554D" w:rsidP="00221078">
            <w:pPr>
              <w:pStyle w:val="ListParagraph"/>
              <w:ind w:left="0"/>
              <w:rPr>
                <w:rFonts w:cstheme="minorHAnsi"/>
                <w:b/>
              </w:rPr>
            </w:pPr>
            <w:r w:rsidRPr="00183022">
              <w:rPr>
                <w:rFonts w:cstheme="minorHAnsi"/>
              </w:rPr>
              <w:t xml:space="preserve">HL7 notes </w:t>
            </w:r>
            <w:r w:rsidR="00713885">
              <w:rPr>
                <w:rFonts w:cstheme="minorHAnsi"/>
              </w:rPr>
              <w:t xml:space="preserve">that </w:t>
            </w:r>
            <w:r w:rsidR="00697D00" w:rsidRPr="00183022">
              <w:rPr>
                <w:rFonts w:cstheme="minorHAnsi"/>
              </w:rPr>
              <w:t>if</w:t>
            </w:r>
            <w:r w:rsidR="00A21AF5" w:rsidRPr="00183022">
              <w:rPr>
                <w:rFonts w:cstheme="minorHAnsi"/>
              </w:rPr>
              <w:t xml:space="preserve"> this se</w:t>
            </w:r>
            <w:r w:rsidRPr="00183022">
              <w:rPr>
                <w:rFonts w:cstheme="minorHAnsi"/>
              </w:rPr>
              <w:t>ction is intended to provide</w:t>
            </w:r>
            <w:r w:rsidR="00A21AF5" w:rsidRPr="00183022">
              <w:rPr>
                <w:rFonts w:cstheme="minorHAnsi"/>
              </w:rPr>
              <w:t xml:space="preserve"> insurance card details</w:t>
            </w:r>
            <w:r w:rsidR="00697D00" w:rsidRPr="00183022">
              <w:rPr>
                <w:rFonts w:cstheme="minorHAnsi"/>
              </w:rPr>
              <w:t>,</w:t>
            </w:r>
            <w:r w:rsidR="00A21AF5" w:rsidRPr="00183022">
              <w:rPr>
                <w:rFonts w:cstheme="minorHAnsi"/>
              </w:rPr>
              <w:t xml:space="preserve"> then an </w:t>
            </w:r>
            <w:r w:rsidR="00713885">
              <w:rPr>
                <w:rFonts w:cstheme="minorHAnsi"/>
              </w:rPr>
              <w:t xml:space="preserve">equivalent FHIR </w:t>
            </w:r>
            <w:r w:rsidR="00A21AF5" w:rsidRPr="00183022">
              <w:rPr>
                <w:rFonts w:cstheme="minorHAnsi"/>
              </w:rPr>
              <w:t>element for the Insure</w:t>
            </w:r>
            <w:r w:rsidR="003D2C24">
              <w:rPr>
                <w:rFonts w:cstheme="minorHAnsi"/>
              </w:rPr>
              <w:t>d p</w:t>
            </w:r>
            <w:r w:rsidR="00A21AF5" w:rsidRPr="00183022">
              <w:rPr>
                <w:rFonts w:cstheme="minorHAnsi"/>
              </w:rPr>
              <w:t>erson is lacking.</w:t>
            </w:r>
          </w:p>
          <w:p w14:paraId="4CBC4919" w14:textId="77777777" w:rsidR="0059496F" w:rsidRPr="00183022" w:rsidRDefault="0059496F" w:rsidP="0059496F"/>
          <w:p w14:paraId="0E39714D" w14:textId="09B00625" w:rsidR="0059496F" w:rsidRPr="00183022" w:rsidRDefault="0059496F" w:rsidP="0059496F">
            <w:r w:rsidRPr="00183022">
              <w:t xml:space="preserve">HL7 </w:t>
            </w:r>
            <w:r w:rsidR="003D2C24">
              <w:t>understands t</w:t>
            </w:r>
            <w:r w:rsidRPr="00183022">
              <w:t>he use case for this element to be the provision of insurance information provided by a provider to a payer (</w:t>
            </w:r>
            <w:r w:rsidR="00354EC2">
              <w:t>e.g.,</w:t>
            </w:r>
            <w:r w:rsidR="002D09C2">
              <w:t xml:space="preserve"> </w:t>
            </w:r>
            <w:r w:rsidRPr="00183022">
              <w:t>insurer</w:t>
            </w:r>
            <w:r w:rsidR="002D09C2">
              <w:t xml:space="preserve"> or </w:t>
            </w:r>
            <w:r w:rsidRPr="00183022">
              <w:t xml:space="preserve">TPA) for the purposes of: eligibility determination; authorization of services; or, claiming for goods/services rendered. HL7 would be willing to </w:t>
            </w:r>
            <w:r w:rsidR="003D2C24">
              <w:t xml:space="preserve">work with ONC </w:t>
            </w:r>
            <w:r w:rsidRPr="00183022">
              <w:t xml:space="preserve">to address how to effectively meet those </w:t>
            </w:r>
            <w:r w:rsidR="003D2C24">
              <w:t xml:space="preserve">use case </w:t>
            </w:r>
            <w:r w:rsidRPr="00183022">
              <w:t>needs.</w:t>
            </w:r>
          </w:p>
          <w:p w14:paraId="399EF743" w14:textId="77777777" w:rsidR="00221078" w:rsidRDefault="00221078" w:rsidP="00221078">
            <w:pPr>
              <w:pStyle w:val="ListParagraph"/>
              <w:ind w:left="0"/>
              <w:rPr>
                <w:rFonts w:cstheme="minorHAnsi"/>
              </w:rPr>
            </w:pPr>
          </w:p>
          <w:p w14:paraId="2BE77295" w14:textId="1E094E02" w:rsidR="00BF732D" w:rsidRPr="00966E32" w:rsidRDefault="00697D00" w:rsidP="00221078">
            <w:pPr>
              <w:pStyle w:val="ListParagraph"/>
              <w:ind w:left="0"/>
              <w:rPr>
                <w:rFonts w:cstheme="minorHAnsi"/>
              </w:rPr>
            </w:pPr>
            <w:r w:rsidRPr="00966E32">
              <w:rPr>
                <w:rFonts w:cstheme="minorHAnsi"/>
              </w:rPr>
              <w:t xml:space="preserve">Regarding </w:t>
            </w:r>
            <w:r w:rsidR="003A34DA">
              <w:rPr>
                <w:rFonts w:cstheme="minorHAnsi"/>
              </w:rPr>
              <w:t>i</w:t>
            </w:r>
            <w:r w:rsidR="003A34DA" w:rsidRPr="00E34D44">
              <w:rPr>
                <w:rFonts w:cstheme="minorHAnsi"/>
              </w:rPr>
              <w:t xml:space="preserve">nformation </w:t>
            </w:r>
            <w:r w:rsidR="00BF732D" w:rsidRPr="00E34D44">
              <w:rPr>
                <w:rFonts w:cstheme="minorHAnsi"/>
              </w:rPr>
              <w:t>to be used in EMR</w:t>
            </w:r>
            <w:r w:rsidRPr="00E34D44">
              <w:rPr>
                <w:rFonts w:cstheme="minorHAnsi"/>
              </w:rPr>
              <w:t xml:space="preserve">s, </w:t>
            </w:r>
            <w:r w:rsidRPr="00966E32">
              <w:rPr>
                <w:rFonts w:cstheme="minorHAnsi"/>
              </w:rPr>
              <w:t>HL7 notes the p</w:t>
            </w:r>
            <w:r w:rsidR="00BF732D" w:rsidRPr="00E34D44">
              <w:rPr>
                <w:rFonts w:cstheme="minorHAnsi"/>
              </w:rPr>
              <w:t xml:space="preserve">urpose to have in </w:t>
            </w:r>
            <w:r w:rsidRPr="00E34D44">
              <w:rPr>
                <w:rFonts w:cstheme="minorHAnsi"/>
              </w:rPr>
              <w:t xml:space="preserve">an </w:t>
            </w:r>
            <w:r w:rsidR="00BF732D" w:rsidRPr="00E34D44">
              <w:rPr>
                <w:rFonts w:cstheme="minorHAnsi"/>
              </w:rPr>
              <w:t xml:space="preserve">EHR </w:t>
            </w:r>
            <w:r w:rsidR="00D9554D" w:rsidRPr="00E34D44">
              <w:rPr>
                <w:rFonts w:cstheme="minorHAnsi"/>
              </w:rPr>
              <w:t xml:space="preserve">is </w:t>
            </w:r>
            <w:r w:rsidR="00BF732D" w:rsidRPr="00E34D44">
              <w:rPr>
                <w:rFonts w:cstheme="minorHAnsi"/>
              </w:rPr>
              <w:t>to communicate wi</w:t>
            </w:r>
            <w:r w:rsidR="00D9554D" w:rsidRPr="00E34D44">
              <w:rPr>
                <w:rFonts w:cstheme="minorHAnsi"/>
              </w:rPr>
              <w:t>th Payers early in the process.</w:t>
            </w:r>
            <w:r w:rsidRPr="00E34D44">
              <w:rPr>
                <w:rFonts w:cstheme="minorHAnsi"/>
              </w:rPr>
              <w:t xml:space="preserve"> HL7 </w:t>
            </w:r>
            <w:r w:rsidR="00BF732D" w:rsidRPr="00E34D44">
              <w:rPr>
                <w:rFonts w:cstheme="minorHAnsi"/>
              </w:rPr>
              <w:t>agree</w:t>
            </w:r>
            <w:r w:rsidRPr="00E34D44">
              <w:rPr>
                <w:rFonts w:cstheme="minorHAnsi"/>
              </w:rPr>
              <w:t>s that the</w:t>
            </w:r>
            <w:r w:rsidR="00BF732D" w:rsidRPr="00E34D44">
              <w:rPr>
                <w:rFonts w:cstheme="minorHAnsi"/>
              </w:rPr>
              <w:t xml:space="preserve"> new Health Insurance Information data class is needed, but </w:t>
            </w:r>
            <w:r w:rsidRPr="00E34D44">
              <w:rPr>
                <w:rFonts w:cstheme="minorHAnsi"/>
              </w:rPr>
              <w:t xml:space="preserve">we recommend that </w:t>
            </w:r>
            <w:r w:rsidR="00BF732D" w:rsidRPr="00E34D44">
              <w:rPr>
                <w:rFonts w:cstheme="minorHAnsi"/>
              </w:rPr>
              <w:t xml:space="preserve">some of the </w:t>
            </w:r>
            <w:r w:rsidR="00D80EA7" w:rsidRPr="00232074">
              <w:rPr>
                <w:rFonts w:cstheme="minorHAnsi"/>
              </w:rPr>
              <w:t xml:space="preserve">data elements should </w:t>
            </w:r>
            <w:r w:rsidR="00BF732D" w:rsidRPr="00232074">
              <w:rPr>
                <w:rFonts w:cstheme="minorHAnsi"/>
              </w:rPr>
              <w:t>to be modified.</w:t>
            </w:r>
            <w:r w:rsidR="00123A6C">
              <w:t xml:space="preserve"> </w:t>
            </w:r>
            <w:r w:rsidR="00295DBD">
              <w:t xml:space="preserve"> We are available to discuss this recommendation further.</w:t>
            </w:r>
          </w:p>
          <w:p w14:paraId="1B381E61" w14:textId="0763CB39" w:rsidR="00BF732D" w:rsidRPr="00183022" w:rsidRDefault="00BF732D" w:rsidP="00BF732D">
            <w:pPr>
              <w:rPr>
                <w:rFonts w:cstheme="minorHAnsi"/>
              </w:rPr>
            </w:pPr>
          </w:p>
        </w:tc>
      </w:tr>
      <w:tr w:rsidR="003D7BA1" w:rsidRPr="008D74CF" w14:paraId="2D9D9E44" w14:textId="77777777" w:rsidTr="00FC0892">
        <w:tc>
          <w:tcPr>
            <w:tcW w:w="1785" w:type="dxa"/>
          </w:tcPr>
          <w:p w14:paraId="52990B31" w14:textId="77777777" w:rsidR="0059496F" w:rsidRDefault="0059496F" w:rsidP="003D7BA1">
            <w:pPr>
              <w:jc w:val="right"/>
              <w:rPr>
                <w:rFonts w:eastAsia="Times New Roman"/>
                <w:b/>
                <w:bCs/>
              </w:rPr>
            </w:pPr>
          </w:p>
          <w:p w14:paraId="71844612" w14:textId="0D007135" w:rsidR="003D7BA1" w:rsidRDefault="003D7BA1" w:rsidP="003D7BA1">
            <w:pPr>
              <w:jc w:val="right"/>
              <w:rPr>
                <w:b/>
                <w:bCs/>
                <w:u w:val="single"/>
              </w:rPr>
            </w:pPr>
            <w:r w:rsidRPr="00C07A5B">
              <w:rPr>
                <w:rFonts w:eastAsia="Times New Roman"/>
                <w:b/>
                <w:bCs/>
              </w:rPr>
              <w:t xml:space="preserve">NEW Data </w:t>
            </w:r>
            <w:r>
              <w:rPr>
                <w:rFonts w:eastAsia="Times New Roman"/>
                <w:b/>
                <w:bCs/>
              </w:rPr>
              <w:t>Element</w:t>
            </w:r>
          </w:p>
        </w:tc>
        <w:tc>
          <w:tcPr>
            <w:tcW w:w="5577" w:type="dxa"/>
          </w:tcPr>
          <w:p w14:paraId="544F4AA4" w14:textId="77777777" w:rsidR="0059496F" w:rsidRDefault="0059496F" w:rsidP="003D7BA1">
            <w:pPr>
              <w:rPr>
                <w:color w:val="0000FF"/>
              </w:rPr>
            </w:pPr>
          </w:p>
          <w:p w14:paraId="61DCEA80" w14:textId="251547CF" w:rsidR="003D7BA1" w:rsidRDefault="003D7BA1" w:rsidP="003D7BA1">
            <w:pPr>
              <w:rPr>
                <w:color w:val="0000FF"/>
              </w:rPr>
            </w:pPr>
            <w:r w:rsidRPr="00665AB8">
              <w:rPr>
                <w:color w:val="0000FF"/>
              </w:rPr>
              <w:t xml:space="preserve">• Coverage </w:t>
            </w:r>
            <w:r>
              <w:rPr>
                <w:color w:val="0000FF"/>
              </w:rPr>
              <w:t xml:space="preserve">Status - </w:t>
            </w:r>
            <w:r>
              <w:rPr>
                <w:rFonts w:ascii="Open Sans" w:hAnsi="Open Sans" w:cs="Open Sans"/>
                <w:color w:val="000000"/>
                <w:sz w:val="18"/>
                <w:szCs w:val="18"/>
                <w:shd w:val="clear" w:color="auto" w:fill="FFFFFF"/>
              </w:rPr>
              <w:t>The presence or absence of coverage for a particular encounter or claim.</w:t>
            </w:r>
          </w:p>
          <w:p w14:paraId="142131E2" w14:textId="4B0E5D1E" w:rsidR="003D7BA1" w:rsidRDefault="007A5FA2" w:rsidP="003D7BA1">
            <w:pPr>
              <w:rPr>
                <w:rFonts w:eastAsia="Times New Roman"/>
                <w:b/>
                <w:bCs/>
              </w:rPr>
            </w:pPr>
            <w:hyperlink r:id="rId19" w:history="1">
              <w:r w:rsidR="003D7BA1" w:rsidRPr="008244DA">
                <w:rPr>
                  <w:rStyle w:val="Hyperlink"/>
                  <w:rFonts w:eastAsia="Times New Roman"/>
                  <w:b/>
                  <w:bCs/>
                </w:rPr>
                <w:t>https://www.healthit.gov/isa/taxonomy/term/3601/draft-uscdi-v3</w:t>
              </w:r>
            </w:hyperlink>
          </w:p>
          <w:p w14:paraId="7A81186C" w14:textId="07EFC33A" w:rsidR="003D7BA1" w:rsidRPr="00665AB8" w:rsidRDefault="003D7BA1" w:rsidP="003D7BA1">
            <w:pPr>
              <w:rPr>
                <w:rFonts w:eastAsia="Times New Roman"/>
                <w:b/>
                <w:bCs/>
              </w:rPr>
            </w:pPr>
          </w:p>
        </w:tc>
        <w:tc>
          <w:tcPr>
            <w:tcW w:w="6719" w:type="dxa"/>
          </w:tcPr>
          <w:p w14:paraId="3CC1485D" w14:textId="4E8A8204" w:rsidR="00B32EE9" w:rsidRPr="00183022" w:rsidRDefault="0059496F" w:rsidP="009A06D7">
            <w:pPr>
              <w:shd w:val="clear" w:color="auto" w:fill="FFFFFF"/>
              <w:spacing w:before="150"/>
              <w:rPr>
                <w:rFonts w:eastAsia="Times New Roman" w:cs="Segoe UI"/>
                <w:color w:val="000000"/>
                <w:lang w:val="en-CA" w:eastAsia="en-CA"/>
              </w:rPr>
            </w:pPr>
            <w:r w:rsidRPr="00183022">
              <w:rPr>
                <w:rFonts w:eastAsia="Times New Roman" w:cs="Segoe UI"/>
                <w:color w:val="000000"/>
                <w:lang w:val="en-CA" w:eastAsia="en-CA"/>
              </w:rPr>
              <w:t xml:space="preserve">HL7 notes </w:t>
            </w:r>
            <w:r w:rsidR="00B32EE9" w:rsidRPr="00183022">
              <w:rPr>
                <w:rFonts w:eastAsia="Times New Roman" w:cs="Segoe UI"/>
                <w:color w:val="000000"/>
                <w:lang w:val="en-CA" w:eastAsia="en-CA"/>
              </w:rPr>
              <w:t xml:space="preserve">Coverage Status as described appears to be appropriate at a claim specific level, </w:t>
            </w:r>
            <w:r w:rsidRPr="00183022">
              <w:rPr>
                <w:rFonts w:eastAsia="Times New Roman" w:cs="Segoe UI"/>
                <w:color w:val="000000"/>
                <w:lang w:val="en-CA" w:eastAsia="en-CA"/>
              </w:rPr>
              <w:t xml:space="preserve">but </w:t>
            </w:r>
            <w:r w:rsidR="00B32EE9" w:rsidRPr="00183022">
              <w:rPr>
                <w:rFonts w:eastAsia="Times New Roman" w:cs="Segoe UI"/>
                <w:color w:val="000000"/>
                <w:lang w:val="en-CA" w:eastAsia="en-CA"/>
              </w:rPr>
              <w:t xml:space="preserve">not a patient specific level. </w:t>
            </w:r>
            <w:r w:rsidR="00B61D41" w:rsidRPr="00183022">
              <w:rPr>
                <w:rFonts w:eastAsia="Times New Roman" w:cs="Segoe UI"/>
                <w:color w:val="000000"/>
                <w:lang w:val="en-CA" w:eastAsia="en-CA"/>
              </w:rPr>
              <w:t>H</w:t>
            </w:r>
            <w:r w:rsidR="00B61D41">
              <w:rPr>
                <w:rFonts w:eastAsia="Times New Roman" w:cs="Segoe UI"/>
                <w:color w:val="000000"/>
                <w:lang w:val="en-CA" w:eastAsia="en-CA"/>
              </w:rPr>
              <w:t>L</w:t>
            </w:r>
            <w:r w:rsidR="00B61D41" w:rsidRPr="00183022">
              <w:rPr>
                <w:rFonts w:eastAsia="Times New Roman" w:cs="Segoe UI"/>
                <w:color w:val="000000"/>
                <w:lang w:val="en-CA" w:eastAsia="en-CA"/>
              </w:rPr>
              <w:t xml:space="preserve">7 </w:t>
            </w:r>
            <w:r w:rsidRPr="00183022">
              <w:rPr>
                <w:rFonts w:eastAsia="Times New Roman" w:cs="Segoe UI"/>
                <w:color w:val="000000"/>
                <w:lang w:val="en-CA" w:eastAsia="en-CA"/>
              </w:rPr>
              <w:t>recommends f</w:t>
            </w:r>
            <w:r w:rsidR="00B32EE9" w:rsidRPr="00183022">
              <w:rPr>
                <w:rFonts w:eastAsia="Times New Roman" w:cs="Segoe UI"/>
                <w:color w:val="000000"/>
                <w:lang w:val="en-CA" w:eastAsia="en-CA"/>
              </w:rPr>
              <w:t xml:space="preserve">urther </w:t>
            </w:r>
            <w:r w:rsidRPr="00183022">
              <w:rPr>
                <w:rFonts w:eastAsia="Times New Roman" w:cs="Segoe UI"/>
                <w:color w:val="000000"/>
                <w:lang w:val="en-CA" w:eastAsia="en-CA"/>
              </w:rPr>
              <w:t xml:space="preserve">context </w:t>
            </w:r>
            <w:r w:rsidR="00DE5403">
              <w:rPr>
                <w:rFonts w:eastAsia="Times New Roman" w:cs="Segoe UI"/>
                <w:color w:val="000000"/>
                <w:lang w:val="en-CA" w:eastAsia="en-CA"/>
              </w:rPr>
              <w:t xml:space="preserve">and </w:t>
            </w:r>
            <w:r w:rsidR="00305833">
              <w:rPr>
                <w:rFonts w:eastAsia="Times New Roman" w:cs="Segoe UI"/>
                <w:color w:val="000000"/>
                <w:lang w:val="en-CA" w:eastAsia="en-CA"/>
              </w:rPr>
              <w:t xml:space="preserve">additional </w:t>
            </w:r>
            <w:r w:rsidR="00DE5403">
              <w:rPr>
                <w:rFonts w:eastAsia="Times New Roman" w:cs="Segoe UI"/>
                <w:color w:val="000000"/>
                <w:lang w:val="en-CA" w:eastAsia="en-CA"/>
              </w:rPr>
              <w:t xml:space="preserve">understanding about </w:t>
            </w:r>
            <w:r w:rsidRPr="00183022">
              <w:rPr>
                <w:rFonts w:eastAsia="Times New Roman" w:cs="Segoe UI"/>
                <w:color w:val="000000"/>
                <w:lang w:val="en-CA" w:eastAsia="en-CA"/>
              </w:rPr>
              <w:t>this element</w:t>
            </w:r>
            <w:r w:rsidR="00DE5403">
              <w:rPr>
                <w:rFonts w:eastAsia="Times New Roman" w:cs="Segoe UI"/>
                <w:color w:val="000000"/>
                <w:lang w:val="en-CA" w:eastAsia="en-CA"/>
              </w:rPr>
              <w:t>’s intent</w:t>
            </w:r>
            <w:r w:rsidRPr="00183022">
              <w:rPr>
                <w:rFonts w:eastAsia="Times New Roman" w:cs="Segoe UI"/>
                <w:color w:val="000000"/>
                <w:lang w:val="en-CA" w:eastAsia="en-CA"/>
              </w:rPr>
              <w:t xml:space="preserve"> </w:t>
            </w:r>
            <w:r w:rsidR="00B32EE9" w:rsidRPr="00183022">
              <w:rPr>
                <w:rFonts w:eastAsia="Times New Roman" w:cs="Segoe UI"/>
                <w:color w:val="000000"/>
                <w:lang w:val="en-CA" w:eastAsia="en-CA"/>
              </w:rPr>
              <w:t>be addressed</w:t>
            </w:r>
            <w:r w:rsidR="00EA6528">
              <w:rPr>
                <w:rFonts w:eastAsia="Times New Roman" w:cs="Segoe UI"/>
                <w:color w:val="000000"/>
                <w:lang w:val="en-CA" w:eastAsia="en-CA"/>
              </w:rPr>
              <w:t xml:space="preserve"> before</w:t>
            </w:r>
            <w:r w:rsidR="00FE055F">
              <w:rPr>
                <w:rFonts w:eastAsia="Times New Roman" w:cs="Segoe UI"/>
                <w:color w:val="000000"/>
                <w:lang w:val="en-CA" w:eastAsia="en-CA"/>
              </w:rPr>
              <w:t xml:space="preserve"> inclusion in USCDI</w:t>
            </w:r>
            <w:r w:rsidR="00305833">
              <w:rPr>
                <w:rFonts w:eastAsia="Times New Roman" w:cs="Segoe UI"/>
                <w:color w:val="000000"/>
                <w:lang w:val="en-CA" w:eastAsia="en-CA"/>
              </w:rPr>
              <w:t xml:space="preserve"> v3</w:t>
            </w:r>
            <w:r w:rsidR="00B32EE9" w:rsidRPr="00183022">
              <w:rPr>
                <w:rFonts w:eastAsia="Times New Roman" w:cs="Segoe UI"/>
                <w:color w:val="000000"/>
                <w:lang w:val="en-CA" w:eastAsia="en-CA"/>
              </w:rPr>
              <w:t>.</w:t>
            </w:r>
          </w:p>
          <w:p w14:paraId="4592D90D" w14:textId="75654AD6" w:rsidR="00B32EE9" w:rsidRPr="00183022" w:rsidRDefault="00B32EE9" w:rsidP="00B71955">
            <w:pPr>
              <w:pStyle w:val="ListParagraph"/>
              <w:ind w:left="0"/>
              <w:rPr>
                <w:rFonts w:cstheme="minorHAnsi"/>
              </w:rPr>
            </w:pPr>
          </w:p>
        </w:tc>
      </w:tr>
      <w:tr w:rsidR="003D7BA1" w:rsidRPr="008D74CF" w14:paraId="13ECD879" w14:textId="77777777" w:rsidTr="00FC0892">
        <w:tc>
          <w:tcPr>
            <w:tcW w:w="1785" w:type="dxa"/>
          </w:tcPr>
          <w:p w14:paraId="71525B83" w14:textId="69906901" w:rsidR="003D7BA1" w:rsidRDefault="003D7BA1" w:rsidP="003D7BA1">
            <w:pPr>
              <w:jc w:val="right"/>
              <w:rPr>
                <w:b/>
                <w:bCs/>
                <w:u w:val="single"/>
              </w:rPr>
            </w:pPr>
            <w:r w:rsidRPr="001708D8">
              <w:rPr>
                <w:rFonts w:eastAsia="Times New Roman"/>
                <w:b/>
                <w:bCs/>
              </w:rPr>
              <w:t>NEW Data Element</w:t>
            </w:r>
          </w:p>
        </w:tc>
        <w:tc>
          <w:tcPr>
            <w:tcW w:w="5577" w:type="dxa"/>
          </w:tcPr>
          <w:p w14:paraId="13AC8CC7" w14:textId="77777777" w:rsidR="003D7BA1" w:rsidRDefault="003D7BA1" w:rsidP="003D7BA1">
            <w:pPr>
              <w:rPr>
                <w:rFonts w:ascii="Open Sans" w:hAnsi="Open Sans" w:cs="Open Sans"/>
                <w:color w:val="000000"/>
                <w:sz w:val="18"/>
                <w:szCs w:val="18"/>
                <w:shd w:val="clear" w:color="auto" w:fill="FFFFFF"/>
              </w:rPr>
            </w:pPr>
            <w:r w:rsidRPr="00665AB8">
              <w:rPr>
                <w:color w:val="0000FF"/>
              </w:rPr>
              <w:t xml:space="preserve">• Coverage </w:t>
            </w:r>
            <w:proofErr w:type="gramStart"/>
            <w:r w:rsidRPr="00665AB8">
              <w:rPr>
                <w:color w:val="0000FF"/>
              </w:rPr>
              <w:t xml:space="preserve">Type </w:t>
            </w:r>
            <w:r>
              <w:rPr>
                <w:color w:val="0000FF"/>
              </w:rPr>
              <w:t>:</w:t>
            </w:r>
            <w:proofErr w:type="gramEnd"/>
            <w:r>
              <w:rPr>
                <w:rFonts w:ascii="Open Sans" w:hAnsi="Open Sans" w:cs="Open Sans"/>
                <w:color w:val="000000"/>
                <w:sz w:val="18"/>
                <w:szCs w:val="18"/>
                <w:shd w:val="clear" w:color="auto" w:fill="FFFFFF"/>
              </w:rPr>
              <w:t xml:space="preserve"> Categories of health care payors (e.g, Medicare, TRICARE, Commercial Managed Care - PPO).</w:t>
            </w:r>
          </w:p>
          <w:p w14:paraId="7F8DA3AD" w14:textId="59452417" w:rsidR="003D7BA1" w:rsidRPr="00665AB8" w:rsidRDefault="007A5FA2" w:rsidP="003D7BA1">
            <w:pPr>
              <w:rPr>
                <w:rFonts w:eastAsia="Times New Roman"/>
                <w:b/>
                <w:bCs/>
              </w:rPr>
            </w:pPr>
            <w:hyperlink r:id="rId20" w:history="1">
              <w:r w:rsidR="00861E27" w:rsidRPr="007512DF">
                <w:rPr>
                  <w:rStyle w:val="Hyperlink"/>
                  <w:rFonts w:eastAsia="Times New Roman"/>
                  <w:b/>
                  <w:bCs/>
                </w:rPr>
                <w:t>https://www.healthit.gov/isa/taxonomy/term/2351/draft-uscdi-v3</w:t>
              </w:r>
            </w:hyperlink>
          </w:p>
        </w:tc>
        <w:tc>
          <w:tcPr>
            <w:tcW w:w="6719" w:type="dxa"/>
          </w:tcPr>
          <w:p w14:paraId="33B87DF4" w14:textId="0D268E6E" w:rsidR="00305833" w:rsidRPr="00305833" w:rsidRDefault="00305833" w:rsidP="00305833">
            <w:pPr>
              <w:shd w:val="clear" w:color="auto" w:fill="FFFFFF"/>
              <w:spacing w:before="150"/>
              <w:rPr>
                <w:rFonts w:eastAsia="Times New Roman" w:cs="Segoe UI"/>
                <w:b/>
                <w:color w:val="000000"/>
                <w:lang w:val="en-CA" w:eastAsia="en-CA"/>
              </w:rPr>
            </w:pPr>
            <w:r w:rsidRPr="00183022">
              <w:rPr>
                <w:rFonts w:eastAsia="Times New Roman" w:cs="Segoe UI"/>
                <w:color w:val="000000"/>
                <w:lang w:val="en-CA" w:eastAsia="en-CA"/>
              </w:rPr>
              <w:t xml:space="preserve">HL7 notes that the context of the Coverage Type data element is unclear. Is this for “paid claims”? The specified code list specifies 'who' paid the claim (or will pay) and does NOT indicate the type of coverage. HL7 recommends the HL7 </w:t>
            </w:r>
            <w:proofErr w:type="spellStart"/>
            <w:r w:rsidRPr="00183022">
              <w:rPr>
                <w:rFonts w:eastAsia="Times New Roman" w:cs="Segoe UI"/>
                <w:color w:val="000000"/>
                <w:lang w:val="en-CA" w:eastAsia="en-CA"/>
              </w:rPr>
              <w:t>Coverage.type</w:t>
            </w:r>
            <w:proofErr w:type="spellEnd"/>
            <w:r w:rsidRPr="00183022">
              <w:rPr>
                <w:rFonts w:eastAsia="Times New Roman" w:cs="Segoe UI"/>
                <w:color w:val="000000"/>
                <w:lang w:val="en-CA" w:eastAsia="en-CA"/>
              </w:rPr>
              <w:t xml:space="preserve"> codes, which better address the ‘type’ of coverage.</w:t>
            </w:r>
          </w:p>
          <w:p w14:paraId="69BB84AD" w14:textId="59DDDE34" w:rsidR="004106CC" w:rsidRPr="00183022" w:rsidRDefault="004106CC" w:rsidP="009A06D7">
            <w:pPr>
              <w:shd w:val="clear" w:color="auto" w:fill="FFFFFF"/>
              <w:spacing w:before="150"/>
              <w:rPr>
                <w:rFonts w:eastAsia="Times New Roman" w:cs="Segoe UI"/>
                <w:b/>
                <w:color w:val="000000"/>
                <w:lang w:val="en-CA" w:eastAsia="en-CA"/>
              </w:rPr>
            </w:pPr>
            <w:r>
              <w:rPr>
                <w:rFonts w:eastAsia="Times New Roman" w:cs="Calibri"/>
              </w:rPr>
              <w:t xml:space="preserve">In addition, </w:t>
            </w:r>
            <w:r w:rsidRPr="00183022">
              <w:rPr>
                <w:rFonts w:eastAsia="Times New Roman" w:cs="Calibri"/>
              </w:rPr>
              <w:t xml:space="preserve">HL7 </w:t>
            </w:r>
            <w:r>
              <w:rPr>
                <w:rFonts w:eastAsia="Times New Roman" w:cs="Calibri"/>
              </w:rPr>
              <w:t>received feedback from</w:t>
            </w:r>
            <w:r w:rsidRPr="00183022">
              <w:rPr>
                <w:rFonts w:eastAsia="Times New Roman" w:cs="Calibri"/>
              </w:rPr>
              <w:t xml:space="preserve"> payer</w:t>
            </w:r>
            <w:r>
              <w:rPr>
                <w:rFonts w:eastAsia="Times New Roman" w:cs="Calibri"/>
              </w:rPr>
              <w:t xml:space="preserve"> stakeholders who suggest the </w:t>
            </w:r>
            <w:proofErr w:type="spellStart"/>
            <w:r w:rsidRPr="00183022">
              <w:rPr>
                <w:rFonts w:eastAsia="Times New Roman" w:cs="Calibri"/>
              </w:rPr>
              <w:t>coverage.type</w:t>
            </w:r>
            <w:proofErr w:type="spellEnd"/>
            <w:r w:rsidRPr="00183022">
              <w:rPr>
                <w:rFonts w:eastAsia="Times New Roman" w:cs="Calibri"/>
              </w:rPr>
              <w:t xml:space="preserve"> </w:t>
            </w:r>
            <w:r>
              <w:rPr>
                <w:rFonts w:eastAsia="Times New Roman" w:cs="Calibri"/>
              </w:rPr>
              <w:t xml:space="preserve">concept </w:t>
            </w:r>
            <w:r w:rsidRPr="00183022">
              <w:rPr>
                <w:rFonts w:eastAsia="Times New Roman" w:cs="Calibri"/>
              </w:rPr>
              <w:t>is not a high</w:t>
            </w:r>
            <w:r>
              <w:rPr>
                <w:rFonts w:eastAsia="Times New Roman" w:cs="Calibri"/>
              </w:rPr>
              <w:t>-</w:t>
            </w:r>
            <w:r w:rsidRPr="00183022">
              <w:rPr>
                <w:rFonts w:eastAsia="Times New Roman" w:cs="Calibri"/>
              </w:rPr>
              <w:t xml:space="preserve">level category </w:t>
            </w:r>
            <w:r>
              <w:rPr>
                <w:rFonts w:eastAsia="Times New Roman" w:cs="Calibri"/>
              </w:rPr>
              <w:t>such as</w:t>
            </w:r>
            <w:r w:rsidRPr="00183022">
              <w:rPr>
                <w:rFonts w:eastAsia="Times New Roman" w:cs="Calibri"/>
              </w:rPr>
              <w:t xml:space="preserve"> dental, medical, work</w:t>
            </w:r>
            <w:r>
              <w:rPr>
                <w:rFonts w:eastAsia="Times New Roman" w:cs="Calibri"/>
              </w:rPr>
              <w:t>ers</w:t>
            </w:r>
            <w:r w:rsidRPr="00183022">
              <w:rPr>
                <w:rFonts w:eastAsia="Times New Roman" w:cs="Calibri"/>
              </w:rPr>
              <w:t xml:space="preserve"> comp</w:t>
            </w:r>
            <w:r>
              <w:rPr>
                <w:rFonts w:eastAsia="Times New Roman" w:cs="Calibri"/>
              </w:rPr>
              <w:t>ensation</w:t>
            </w:r>
            <w:r w:rsidRPr="00183022">
              <w:rPr>
                <w:rFonts w:eastAsia="Times New Roman" w:cs="Calibri"/>
              </w:rPr>
              <w:t xml:space="preserve">, etc.  The payer topology which the </w:t>
            </w:r>
            <w:proofErr w:type="spellStart"/>
            <w:r w:rsidRPr="00183022">
              <w:rPr>
                <w:rFonts w:eastAsia="Times New Roman" w:cs="Calibri"/>
              </w:rPr>
              <w:t>codeset</w:t>
            </w:r>
            <w:proofErr w:type="spellEnd"/>
            <w:r w:rsidRPr="00183022">
              <w:rPr>
                <w:rFonts w:eastAsia="Times New Roman" w:cs="Calibri"/>
              </w:rPr>
              <w:t xml:space="preserve"> pointed to is more appropriate </w:t>
            </w:r>
            <w:r>
              <w:rPr>
                <w:rFonts w:eastAsia="Times New Roman" w:cs="Calibri"/>
              </w:rPr>
              <w:t xml:space="preserve">for use </w:t>
            </w:r>
            <w:r w:rsidRPr="00183022">
              <w:rPr>
                <w:rFonts w:eastAsia="Times New Roman" w:cs="Calibri"/>
              </w:rPr>
              <w:t xml:space="preserve">in </w:t>
            </w:r>
            <w:proofErr w:type="spellStart"/>
            <w:r w:rsidRPr="00183022">
              <w:rPr>
                <w:rFonts w:eastAsia="Times New Roman" w:cs="Calibri"/>
              </w:rPr>
              <w:lastRenderedPageBreak/>
              <w:t>InsurancePlan.plan.type</w:t>
            </w:r>
            <w:proofErr w:type="spellEnd"/>
            <w:r w:rsidRPr="00183022">
              <w:rPr>
                <w:rFonts w:eastAsia="Times New Roman" w:cs="Calibri"/>
              </w:rPr>
              <w:t xml:space="preserve"> (see </w:t>
            </w:r>
            <w:hyperlink r:id="rId21" w:history="1">
              <w:r w:rsidRPr="00183022">
                <w:rPr>
                  <w:rFonts w:eastAsia="Times New Roman" w:cs="Calibri"/>
                  <w:color w:val="0052CC"/>
                  <w:u w:val="single"/>
                </w:rPr>
                <w:t xml:space="preserve">HL7.FHIR.US.DAVINCI-PDEX-PLAN-NET\Plan-Net </w:t>
              </w:r>
              <w:proofErr w:type="spellStart"/>
              <w:r w:rsidRPr="00183022">
                <w:rPr>
                  <w:rFonts w:eastAsia="Times New Roman" w:cs="Calibri"/>
                  <w:color w:val="0052CC"/>
                  <w:u w:val="single"/>
                </w:rPr>
                <w:t>InsurancePlan</w:t>
              </w:r>
              <w:proofErr w:type="spellEnd"/>
              <w:r w:rsidRPr="00183022">
                <w:rPr>
                  <w:rFonts w:eastAsia="Times New Roman" w:cs="Calibri"/>
                  <w:color w:val="0052CC"/>
                  <w:u w:val="single"/>
                </w:rPr>
                <w:t xml:space="preserve"> - FHIR v4.0.1</w:t>
              </w:r>
            </w:hyperlink>
          </w:p>
          <w:p w14:paraId="68EA53B2" w14:textId="25194C40" w:rsidR="007B5258" w:rsidRPr="00183022" w:rsidRDefault="00B71955" w:rsidP="007B5258">
            <w:pPr>
              <w:shd w:val="clear" w:color="auto" w:fill="FFFFFF"/>
              <w:spacing w:before="150"/>
              <w:rPr>
                <w:rFonts w:cstheme="minorHAnsi"/>
                <w:color w:val="000000"/>
                <w:lang w:val="en-CA" w:eastAsia="en-CA"/>
              </w:rPr>
            </w:pPr>
            <w:r w:rsidRPr="00183022">
              <w:rPr>
                <w:rFonts w:cstheme="minorHAnsi"/>
                <w:color w:val="000000"/>
                <w:lang w:val="en-CA" w:eastAsia="en-CA"/>
              </w:rPr>
              <w:t>HL7 recommends a new data e</w:t>
            </w:r>
            <w:r w:rsidR="007B5258" w:rsidRPr="00183022">
              <w:rPr>
                <w:rFonts w:cstheme="minorHAnsi"/>
                <w:color w:val="000000"/>
                <w:lang w:val="en-CA" w:eastAsia="en-CA"/>
              </w:rPr>
              <w:t xml:space="preserve">lement </w:t>
            </w:r>
            <w:r w:rsidRPr="00183022">
              <w:rPr>
                <w:rFonts w:cstheme="minorHAnsi"/>
                <w:color w:val="000000"/>
                <w:lang w:val="en-CA" w:eastAsia="en-CA"/>
              </w:rPr>
              <w:t xml:space="preserve">that is </w:t>
            </w:r>
            <w:r w:rsidR="007B5258" w:rsidRPr="00183022">
              <w:rPr>
                <w:rFonts w:cstheme="minorHAnsi"/>
                <w:color w:val="000000"/>
                <w:lang w:val="en-CA" w:eastAsia="en-CA"/>
              </w:rPr>
              <w:t>needed</w:t>
            </w:r>
            <w:r w:rsidRPr="00183022">
              <w:rPr>
                <w:rFonts w:cstheme="minorHAnsi"/>
                <w:color w:val="000000"/>
                <w:lang w:val="en-CA" w:eastAsia="en-CA"/>
              </w:rPr>
              <w:t xml:space="preserve">, “Insurance Plan”. The </w:t>
            </w:r>
            <w:r w:rsidR="007B5258" w:rsidRPr="00183022">
              <w:rPr>
                <w:rFonts w:cstheme="minorHAnsi"/>
                <w:color w:val="000000"/>
                <w:lang w:val="en-CA" w:eastAsia="en-CA"/>
              </w:rPr>
              <w:t>In</w:t>
            </w:r>
            <w:r w:rsidR="00305833">
              <w:rPr>
                <w:rFonts w:cstheme="minorHAnsi"/>
                <w:color w:val="000000"/>
                <w:lang w:val="en-CA" w:eastAsia="en-CA"/>
              </w:rPr>
              <w:t xml:space="preserve">surance plan data element </w:t>
            </w:r>
            <w:r w:rsidRPr="00183022">
              <w:rPr>
                <w:rFonts w:cstheme="minorHAnsi"/>
                <w:color w:val="000000"/>
                <w:lang w:val="en-CA" w:eastAsia="en-CA"/>
              </w:rPr>
              <w:t>does not need to have</w:t>
            </w:r>
            <w:r w:rsidR="00305833">
              <w:rPr>
                <w:rFonts w:cstheme="minorHAnsi"/>
                <w:color w:val="000000"/>
                <w:lang w:val="en-CA" w:eastAsia="en-CA"/>
              </w:rPr>
              <w:t xml:space="preserve"> Source of Payment Typology (</w:t>
            </w:r>
            <w:r w:rsidRPr="00183022">
              <w:rPr>
                <w:rFonts w:cstheme="minorHAnsi"/>
                <w:color w:val="000000"/>
                <w:lang w:val="en-CA" w:eastAsia="en-CA"/>
              </w:rPr>
              <w:t>SOPT</w:t>
            </w:r>
            <w:r w:rsidR="00305833">
              <w:rPr>
                <w:rFonts w:cstheme="minorHAnsi"/>
                <w:color w:val="000000"/>
                <w:lang w:val="en-CA" w:eastAsia="en-CA"/>
              </w:rPr>
              <w:t>)</w:t>
            </w:r>
            <w:r w:rsidRPr="00183022">
              <w:rPr>
                <w:rFonts w:cstheme="minorHAnsi"/>
                <w:color w:val="000000"/>
                <w:lang w:val="en-CA" w:eastAsia="en-CA"/>
              </w:rPr>
              <w:t xml:space="preserve"> granularity, which would be b</w:t>
            </w:r>
            <w:r w:rsidR="007B5258" w:rsidRPr="00183022">
              <w:rPr>
                <w:rFonts w:cstheme="minorHAnsi"/>
                <w:color w:val="000000"/>
                <w:lang w:val="en-CA" w:eastAsia="en-CA"/>
              </w:rPr>
              <w:t>urdensome for provider</w:t>
            </w:r>
            <w:r w:rsidRPr="00183022">
              <w:rPr>
                <w:rFonts w:cstheme="minorHAnsi"/>
                <w:color w:val="000000"/>
                <w:lang w:val="en-CA" w:eastAsia="en-CA"/>
              </w:rPr>
              <w:t>s</w:t>
            </w:r>
            <w:r w:rsidR="007B5258" w:rsidRPr="00183022">
              <w:rPr>
                <w:rFonts w:cstheme="minorHAnsi"/>
                <w:color w:val="000000"/>
                <w:lang w:val="en-CA" w:eastAsia="en-CA"/>
              </w:rPr>
              <w:t xml:space="preserve"> and may not match payer Insurance Plan Coverage (e.g. Medicare, TRICARE, BCBS PPO etc.)</w:t>
            </w:r>
          </w:p>
          <w:p w14:paraId="77CD240C" w14:textId="3684F537" w:rsidR="00B32EE9" w:rsidRPr="00183022" w:rsidRDefault="00B32EE9" w:rsidP="00B71955">
            <w:pPr>
              <w:shd w:val="clear" w:color="auto" w:fill="FFFFFF"/>
              <w:spacing w:before="150"/>
              <w:rPr>
                <w:rFonts w:cstheme="minorHAnsi"/>
              </w:rPr>
            </w:pPr>
          </w:p>
        </w:tc>
      </w:tr>
      <w:tr w:rsidR="003D7BA1" w:rsidRPr="008D74CF" w14:paraId="2E08259A" w14:textId="77777777" w:rsidTr="00FC0892">
        <w:tc>
          <w:tcPr>
            <w:tcW w:w="1785" w:type="dxa"/>
          </w:tcPr>
          <w:p w14:paraId="0ED6479F" w14:textId="6F52EFE5" w:rsidR="002B5434" w:rsidRDefault="002B5434" w:rsidP="002B5434">
            <w:pPr>
              <w:rPr>
                <w:rFonts w:eastAsia="Times New Roman"/>
                <w:b/>
                <w:bCs/>
              </w:rPr>
            </w:pPr>
            <w:r>
              <w:rPr>
                <w:rFonts w:eastAsia="Times New Roman"/>
                <w:b/>
                <w:bCs/>
              </w:rPr>
              <w:lastRenderedPageBreak/>
              <w:t xml:space="preserve">          </w:t>
            </w:r>
            <w:r w:rsidR="003D7BA1" w:rsidRPr="001708D8">
              <w:rPr>
                <w:rFonts w:eastAsia="Times New Roman"/>
                <w:b/>
                <w:bCs/>
              </w:rPr>
              <w:t>NEW Data</w:t>
            </w:r>
          </w:p>
          <w:p w14:paraId="20612107" w14:textId="35DCB685" w:rsidR="003D7BA1" w:rsidRDefault="002B5434" w:rsidP="002B5434">
            <w:pPr>
              <w:rPr>
                <w:b/>
                <w:bCs/>
                <w:u w:val="single"/>
              </w:rPr>
            </w:pPr>
            <w:r>
              <w:rPr>
                <w:rFonts w:eastAsia="Times New Roman"/>
                <w:b/>
                <w:bCs/>
              </w:rPr>
              <w:t xml:space="preserve">       </w:t>
            </w:r>
            <w:r w:rsidR="003D7BA1" w:rsidRPr="001708D8">
              <w:rPr>
                <w:rFonts w:eastAsia="Times New Roman"/>
                <w:b/>
                <w:bCs/>
              </w:rPr>
              <w:t xml:space="preserve"> </w:t>
            </w:r>
            <w:r>
              <w:rPr>
                <w:rFonts w:eastAsia="Times New Roman"/>
                <w:b/>
                <w:bCs/>
              </w:rPr>
              <w:t xml:space="preserve">    </w:t>
            </w:r>
            <w:r w:rsidR="003D7BA1" w:rsidRPr="001708D8">
              <w:rPr>
                <w:rFonts w:eastAsia="Times New Roman"/>
                <w:b/>
                <w:bCs/>
              </w:rPr>
              <w:t>Element</w:t>
            </w:r>
          </w:p>
        </w:tc>
        <w:tc>
          <w:tcPr>
            <w:tcW w:w="5577" w:type="dxa"/>
          </w:tcPr>
          <w:p w14:paraId="5DA216CF" w14:textId="77777777" w:rsidR="003D7BA1" w:rsidRDefault="003D7BA1" w:rsidP="003D7BA1">
            <w:pPr>
              <w:rPr>
                <w:rFonts w:ascii="Open Sans" w:hAnsi="Open Sans" w:cs="Open Sans"/>
                <w:color w:val="000000"/>
                <w:sz w:val="18"/>
                <w:szCs w:val="18"/>
                <w:shd w:val="clear" w:color="auto" w:fill="FFFFFF"/>
              </w:rPr>
            </w:pPr>
            <w:r w:rsidRPr="00665AB8">
              <w:rPr>
                <w:color w:val="0000FF"/>
              </w:rPr>
              <w:t xml:space="preserve">• Relationship to Subscriber </w:t>
            </w:r>
            <w:r>
              <w:rPr>
                <w:color w:val="0000FF"/>
              </w:rPr>
              <w:t xml:space="preserve"> - </w:t>
            </w:r>
            <w:r>
              <w:rPr>
                <w:rFonts w:ascii="Open Sans" w:hAnsi="Open Sans" w:cs="Open Sans"/>
                <w:color w:val="000000"/>
                <w:sz w:val="18"/>
                <w:szCs w:val="18"/>
                <w:shd w:val="clear" w:color="auto" w:fill="FFFFFF"/>
              </w:rPr>
              <w:t>Relationship of a person to the primary insured person in an insurance plan.</w:t>
            </w:r>
          </w:p>
          <w:p w14:paraId="493CC76F" w14:textId="19424D2B" w:rsidR="003D7BA1" w:rsidRPr="00665AB8" w:rsidRDefault="003D7BA1" w:rsidP="003D7BA1">
            <w:pPr>
              <w:rPr>
                <w:rFonts w:eastAsia="Times New Roman"/>
                <w:b/>
                <w:bCs/>
              </w:rPr>
            </w:pPr>
            <w:r w:rsidRPr="003D7BA1">
              <w:rPr>
                <w:rFonts w:eastAsia="Times New Roman"/>
                <w:b/>
                <w:bCs/>
              </w:rPr>
              <w:t>https://www.healthit.gov/isa/taxonomy/term/3581/draft-uscdi-v3</w:t>
            </w:r>
          </w:p>
        </w:tc>
        <w:tc>
          <w:tcPr>
            <w:tcW w:w="6719" w:type="dxa"/>
          </w:tcPr>
          <w:p w14:paraId="3A7ED231" w14:textId="1B32B794" w:rsidR="00D80EA7" w:rsidRDefault="004106CC" w:rsidP="009A06D7">
            <w:pPr>
              <w:shd w:val="clear" w:color="auto" w:fill="FFFFFF"/>
              <w:spacing w:before="150"/>
              <w:rPr>
                <w:rFonts w:eastAsia="Times New Roman" w:cs="Segoe UI"/>
                <w:b/>
                <w:color w:val="000000"/>
                <w:lang w:val="en-CA" w:eastAsia="en-CA"/>
              </w:rPr>
            </w:pPr>
            <w:r>
              <w:t>HL7 suggests clarification that the Relationship to Subscriber element indicates the relationship of the insured person to the subscriber to an insurance plan. HL7 further notes that the person covered in the subscriber’s health benefit plan may be references as ‘dependent’ and refer to relationship (spouse, child, other). The USCDI element requires an assigned value set to align with existing value sets in HL7 and other SDOs such as X12</w:t>
            </w:r>
            <w:r w:rsidR="00221078">
              <w:t>.</w:t>
            </w:r>
          </w:p>
          <w:p w14:paraId="3BBBC883" w14:textId="207F19AC" w:rsidR="007B5258" w:rsidRPr="00183022" w:rsidRDefault="007B5258" w:rsidP="007B5258">
            <w:pPr>
              <w:rPr>
                <w:rFonts w:cstheme="minorHAnsi"/>
              </w:rPr>
            </w:pPr>
          </w:p>
        </w:tc>
      </w:tr>
      <w:tr w:rsidR="003D7BA1" w:rsidRPr="008D74CF" w14:paraId="79509E32" w14:textId="77777777" w:rsidTr="00FC0892">
        <w:tc>
          <w:tcPr>
            <w:tcW w:w="1785" w:type="dxa"/>
          </w:tcPr>
          <w:p w14:paraId="3032E334" w14:textId="2F5B9BCD" w:rsidR="003D7BA1" w:rsidRDefault="003D7BA1" w:rsidP="003D7BA1">
            <w:pPr>
              <w:jc w:val="right"/>
              <w:rPr>
                <w:b/>
                <w:bCs/>
                <w:u w:val="single"/>
              </w:rPr>
            </w:pPr>
            <w:r w:rsidRPr="001708D8">
              <w:rPr>
                <w:rFonts w:eastAsia="Times New Roman"/>
                <w:b/>
                <w:bCs/>
              </w:rPr>
              <w:t>NEW Data Element</w:t>
            </w:r>
          </w:p>
        </w:tc>
        <w:tc>
          <w:tcPr>
            <w:tcW w:w="5577" w:type="dxa"/>
          </w:tcPr>
          <w:p w14:paraId="1E019E5F" w14:textId="77777777" w:rsidR="003D7BA1" w:rsidRDefault="003D7BA1" w:rsidP="003D7BA1">
            <w:pPr>
              <w:rPr>
                <w:rFonts w:ascii="Open Sans" w:hAnsi="Open Sans" w:cs="Open Sans"/>
                <w:color w:val="000000"/>
                <w:sz w:val="18"/>
                <w:szCs w:val="18"/>
                <w:shd w:val="clear" w:color="auto" w:fill="FFFFFF"/>
              </w:rPr>
            </w:pPr>
            <w:r w:rsidRPr="00665AB8">
              <w:rPr>
                <w:color w:val="0000FF"/>
              </w:rPr>
              <w:t xml:space="preserve">• Member Identifier </w:t>
            </w:r>
            <w:r>
              <w:rPr>
                <w:color w:val="0000FF"/>
              </w:rPr>
              <w:t xml:space="preserve"> - </w:t>
            </w:r>
            <w:r>
              <w:rPr>
                <w:rFonts w:ascii="Open Sans" w:hAnsi="Open Sans" w:cs="Open Sans"/>
                <w:color w:val="000000"/>
                <w:sz w:val="18"/>
                <w:szCs w:val="18"/>
                <w:shd w:val="clear" w:color="auto" w:fill="FFFFFF"/>
              </w:rPr>
              <w:t>Identifies an individual covered by the benefits offered by an employer or healthcare insurer.</w:t>
            </w:r>
          </w:p>
          <w:p w14:paraId="2B431E21" w14:textId="75863C62" w:rsidR="003D7BA1" w:rsidRPr="00665AB8" w:rsidRDefault="003D7BA1" w:rsidP="003D7BA1">
            <w:pPr>
              <w:rPr>
                <w:rFonts w:eastAsia="Times New Roman"/>
                <w:b/>
                <w:bCs/>
              </w:rPr>
            </w:pPr>
            <w:r w:rsidRPr="003D7BA1">
              <w:rPr>
                <w:rFonts w:eastAsia="Times New Roman"/>
                <w:b/>
                <w:bCs/>
              </w:rPr>
              <w:t>https://www.healthit.gov/isa/taxonomy/term/2751/draft-uscdi-v3</w:t>
            </w:r>
          </w:p>
        </w:tc>
        <w:tc>
          <w:tcPr>
            <w:tcW w:w="6719" w:type="dxa"/>
          </w:tcPr>
          <w:p w14:paraId="721A2E04" w14:textId="4D10DEC1" w:rsidR="003D7BA1" w:rsidRPr="00183022" w:rsidRDefault="00B6711A" w:rsidP="00221078">
            <w:pPr>
              <w:pStyle w:val="ListParagraph"/>
              <w:ind w:left="0"/>
              <w:rPr>
                <w:rFonts w:cstheme="minorHAnsi"/>
              </w:rPr>
            </w:pPr>
            <w:r w:rsidRPr="00183022">
              <w:rPr>
                <w:rFonts w:cstheme="minorHAnsi"/>
              </w:rPr>
              <w:t>HL7</w:t>
            </w:r>
            <w:r w:rsidR="00BA5FA3" w:rsidRPr="00183022">
              <w:rPr>
                <w:rFonts w:cstheme="minorHAnsi"/>
              </w:rPr>
              <w:t xml:space="preserve"> offers a further clarification </w:t>
            </w:r>
            <w:r w:rsidRPr="00183022">
              <w:rPr>
                <w:rFonts w:cstheme="minorHAnsi"/>
              </w:rPr>
              <w:t xml:space="preserve">in relation to the Member Identifier data element, </w:t>
            </w:r>
            <w:r w:rsidR="00BA5FA3" w:rsidRPr="00183022">
              <w:rPr>
                <w:rFonts w:cstheme="minorHAnsi"/>
              </w:rPr>
              <w:t xml:space="preserve">that </w:t>
            </w:r>
            <w:r w:rsidR="00ED5581" w:rsidRPr="00183022">
              <w:rPr>
                <w:rFonts w:cstheme="minorHAnsi"/>
              </w:rPr>
              <w:t xml:space="preserve">the covered party </w:t>
            </w:r>
            <w:r w:rsidRPr="00183022">
              <w:rPr>
                <w:rFonts w:cstheme="minorHAnsi"/>
              </w:rPr>
              <w:t xml:space="preserve">is identified </w:t>
            </w:r>
            <w:r w:rsidR="00ED5581" w:rsidRPr="00183022">
              <w:rPr>
                <w:rFonts w:cstheme="minorHAnsi"/>
              </w:rPr>
              <w:t>in the context of the insurance, that is it is an insurer assigne</w:t>
            </w:r>
            <w:r w:rsidRPr="00183022">
              <w:rPr>
                <w:rFonts w:cstheme="minorHAnsi"/>
              </w:rPr>
              <w:t>d member ID and not an externally assigned ID</w:t>
            </w:r>
            <w:r w:rsidR="00ED5581" w:rsidRPr="00183022">
              <w:rPr>
                <w:rFonts w:cstheme="minorHAnsi"/>
              </w:rPr>
              <w:t>, such as MRN or Passport, used to identify a person.</w:t>
            </w:r>
          </w:p>
          <w:p w14:paraId="48E7A277" w14:textId="46DCC5C1" w:rsidR="007B5258" w:rsidRPr="00183022" w:rsidRDefault="007B5258" w:rsidP="007B5258">
            <w:pPr>
              <w:rPr>
                <w:rFonts w:cstheme="minorHAnsi"/>
              </w:rPr>
            </w:pPr>
          </w:p>
        </w:tc>
      </w:tr>
      <w:tr w:rsidR="003D7BA1" w:rsidRPr="008D74CF" w14:paraId="3AA7B273" w14:textId="77777777" w:rsidTr="00FC0892">
        <w:tc>
          <w:tcPr>
            <w:tcW w:w="1785" w:type="dxa"/>
          </w:tcPr>
          <w:p w14:paraId="24D1E4BE" w14:textId="11DB9AF8" w:rsidR="003D7BA1" w:rsidRDefault="003D7BA1" w:rsidP="003D7BA1">
            <w:pPr>
              <w:jc w:val="right"/>
              <w:rPr>
                <w:b/>
                <w:bCs/>
                <w:u w:val="single"/>
              </w:rPr>
            </w:pPr>
            <w:r w:rsidRPr="001708D8">
              <w:rPr>
                <w:rFonts w:eastAsia="Times New Roman"/>
                <w:b/>
                <w:bCs/>
              </w:rPr>
              <w:t>NEW Data Element</w:t>
            </w:r>
          </w:p>
        </w:tc>
        <w:tc>
          <w:tcPr>
            <w:tcW w:w="5577" w:type="dxa"/>
          </w:tcPr>
          <w:p w14:paraId="1B046109" w14:textId="77777777" w:rsidR="003D7BA1" w:rsidRDefault="003D7BA1" w:rsidP="003D7BA1">
            <w:pPr>
              <w:rPr>
                <w:rFonts w:ascii="Open Sans" w:hAnsi="Open Sans" w:cs="Open Sans"/>
                <w:color w:val="000000"/>
                <w:sz w:val="18"/>
                <w:szCs w:val="18"/>
                <w:shd w:val="clear" w:color="auto" w:fill="FFFFFF"/>
              </w:rPr>
            </w:pPr>
            <w:r w:rsidRPr="00665AB8">
              <w:rPr>
                <w:color w:val="0000FF"/>
              </w:rPr>
              <w:t xml:space="preserve">• Subscriber Identifier </w:t>
            </w:r>
            <w:r>
              <w:rPr>
                <w:color w:val="0000FF"/>
              </w:rPr>
              <w:t xml:space="preserve">- </w:t>
            </w:r>
            <w:r>
              <w:rPr>
                <w:rFonts w:ascii="Open Sans" w:hAnsi="Open Sans" w:cs="Open Sans"/>
                <w:color w:val="000000"/>
                <w:sz w:val="18"/>
                <w:szCs w:val="18"/>
                <w:shd w:val="clear" w:color="auto" w:fill="FFFFFF"/>
              </w:rPr>
              <w:t>The identifier assigned to the individual that selects benefits offered by an employer or healthcare insurer.</w:t>
            </w:r>
          </w:p>
          <w:p w14:paraId="23411B2D" w14:textId="1E20E9FD" w:rsidR="003D7BA1" w:rsidRPr="00665AB8" w:rsidRDefault="003D7BA1" w:rsidP="003D7BA1">
            <w:pPr>
              <w:rPr>
                <w:rFonts w:eastAsia="Times New Roman"/>
                <w:b/>
                <w:bCs/>
              </w:rPr>
            </w:pPr>
            <w:r w:rsidRPr="003D7BA1">
              <w:rPr>
                <w:rFonts w:eastAsia="Times New Roman"/>
                <w:b/>
                <w:bCs/>
              </w:rPr>
              <w:t>https://www.healthit.gov/isa/taxonomy/term/2341/draft-uscdi-v3</w:t>
            </w:r>
          </w:p>
        </w:tc>
        <w:tc>
          <w:tcPr>
            <w:tcW w:w="6719" w:type="dxa"/>
          </w:tcPr>
          <w:p w14:paraId="0925A9CB" w14:textId="4C3CAA51" w:rsidR="00ED5581" w:rsidRPr="00183022" w:rsidRDefault="00BA5FA3" w:rsidP="009A06D7">
            <w:pPr>
              <w:pStyle w:val="ListParagraph"/>
              <w:numPr>
                <w:ilvl w:val="0"/>
                <w:numId w:val="2"/>
              </w:numPr>
              <w:ind w:left="0"/>
              <w:rPr>
                <w:rFonts w:cstheme="minorHAnsi"/>
              </w:rPr>
            </w:pPr>
            <w:r w:rsidRPr="00183022">
              <w:rPr>
                <w:rFonts w:cstheme="minorHAnsi"/>
              </w:rPr>
              <w:t>HL</w:t>
            </w:r>
            <w:r w:rsidR="003315B9" w:rsidRPr="00183022">
              <w:rPr>
                <w:rFonts w:cstheme="minorHAnsi"/>
              </w:rPr>
              <w:t>7 recommends</w:t>
            </w:r>
            <w:r w:rsidRPr="00183022">
              <w:rPr>
                <w:rFonts w:cstheme="minorHAnsi"/>
              </w:rPr>
              <w:t xml:space="preserve"> that the Subscriber Identifier data element </w:t>
            </w:r>
            <w:r w:rsidR="003315B9" w:rsidRPr="00183022">
              <w:rPr>
                <w:rFonts w:cstheme="minorHAnsi"/>
              </w:rPr>
              <w:t xml:space="preserve">definition </w:t>
            </w:r>
            <w:r w:rsidRPr="00183022">
              <w:rPr>
                <w:rFonts w:cstheme="minorHAnsi"/>
              </w:rPr>
              <w:t>should be a</w:t>
            </w:r>
            <w:r w:rsidR="0020267C" w:rsidRPr="00183022">
              <w:rPr>
                <w:rFonts w:cstheme="minorHAnsi"/>
              </w:rPr>
              <w:t>n identifier assigned to an individual or entity that selects benefits offered by an entity, such as an employer, government, or insurance company.</w:t>
            </w:r>
          </w:p>
          <w:p w14:paraId="13BC5223" w14:textId="1E8BFE8D" w:rsidR="007B5258" w:rsidRPr="00183022" w:rsidRDefault="007B5258" w:rsidP="00BA5FA3">
            <w:pPr>
              <w:rPr>
                <w:rFonts w:cstheme="minorHAnsi"/>
              </w:rPr>
            </w:pPr>
          </w:p>
        </w:tc>
      </w:tr>
      <w:tr w:rsidR="003D7BA1" w:rsidRPr="008D74CF" w14:paraId="404FEC7F" w14:textId="77777777" w:rsidTr="00FC0892">
        <w:tc>
          <w:tcPr>
            <w:tcW w:w="1785" w:type="dxa"/>
          </w:tcPr>
          <w:p w14:paraId="58EF4BBB" w14:textId="30D4E6B9" w:rsidR="003D7BA1" w:rsidRDefault="003D7BA1" w:rsidP="003D7BA1">
            <w:pPr>
              <w:jc w:val="right"/>
              <w:rPr>
                <w:b/>
                <w:bCs/>
                <w:u w:val="single"/>
              </w:rPr>
            </w:pPr>
            <w:r w:rsidRPr="001708D8">
              <w:rPr>
                <w:rFonts w:eastAsia="Times New Roman"/>
                <w:b/>
                <w:bCs/>
              </w:rPr>
              <w:t>NEW Data Element</w:t>
            </w:r>
          </w:p>
        </w:tc>
        <w:tc>
          <w:tcPr>
            <w:tcW w:w="5577" w:type="dxa"/>
          </w:tcPr>
          <w:p w14:paraId="6E7EBED3" w14:textId="77777777" w:rsidR="003D7BA1" w:rsidRDefault="003D7BA1" w:rsidP="003D7BA1">
            <w:pPr>
              <w:rPr>
                <w:rFonts w:ascii="Open Sans" w:hAnsi="Open Sans" w:cs="Open Sans"/>
                <w:color w:val="000000"/>
                <w:sz w:val="18"/>
                <w:szCs w:val="18"/>
                <w:shd w:val="clear" w:color="auto" w:fill="FFFFFF"/>
              </w:rPr>
            </w:pPr>
            <w:r w:rsidRPr="00665AB8">
              <w:rPr>
                <w:color w:val="0000FF"/>
              </w:rPr>
              <w:t xml:space="preserve">• Group Number </w:t>
            </w:r>
            <w:r>
              <w:rPr>
                <w:color w:val="0000FF"/>
              </w:rPr>
              <w:t xml:space="preserve"> - </w:t>
            </w:r>
            <w:r>
              <w:rPr>
                <w:rFonts w:ascii="Open Sans" w:hAnsi="Open Sans" w:cs="Open Sans"/>
                <w:color w:val="000000"/>
                <w:sz w:val="18"/>
                <w:szCs w:val="18"/>
                <w:shd w:val="clear" w:color="auto" w:fill="FFFFFF"/>
              </w:rPr>
              <w:t>The identifier associated with a specific health insurance plan typically provided thorough an employer.</w:t>
            </w:r>
          </w:p>
          <w:p w14:paraId="6F393087" w14:textId="213F6B2F" w:rsidR="003D7BA1" w:rsidRPr="00665AB8" w:rsidRDefault="003D7BA1" w:rsidP="003D7BA1">
            <w:pPr>
              <w:rPr>
                <w:rFonts w:eastAsia="Times New Roman"/>
                <w:b/>
                <w:bCs/>
              </w:rPr>
            </w:pPr>
            <w:r w:rsidRPr="003D7BA1">
              <w:rPr>
                <w:rFonts w:eastAsia="Times New Roman"/>
                <w:b/>
                <w:bCs/>
              </w:rPr>
              <w:t>https://www.healthit.gov/isa/taxonomy/term/2361/draft-uscdi-v3</w:t>
            </w:r>
          </w:p>
        </w:tc>
        <w:tc>
          <w:tcPr>
            <w:tcW w:w="6719" w:type="dxa"/>
          </w:tcPr>
          <w:p w14:paraId="73818144" w14:textId="07C62817" w:rsidR="0020267C" w:rsidRPr="00183022" w:rsidRDefault="003315B9" w:rsidP="005A50EF">
            <w:pPr>
              <w:rPr>
                <w:rFonts w:cs="Open Sans"/>
                <w:color w:val="000000"/>
                <w:shd w:val="clear" w:color="auto" w:fill="FFFFFF"/>
              </w:rPr>
            </w:pPr>
            <w:r w:rsidRPr="00183022">
              <w:rPr>
                <w:rFonts w:cstheme="minorHAnsi"/>
              </w:rPr>
              <w:t>HL</w:t>
            </w:r>
            <w:r w:rsidR="00B66E0B" w:rsidRPr="00183022">
              <w:rPr>
                <w:rFonts w:cstheme="minorHAnsi"/>
              </w:rPr>
              <w:t>7 recommends</w:t>
            </w:r>
            <w:r w:rsidRPr="00183022">
              <w:rPr>
                <w:rFonts w:cstheme="minorHAnsi"/>
              </w:rPr>
              <w:t xml:space="preserve"> that the Group Number data element definition should be</w:t>
            </w:r>
            <w:r w:rsidRPr="00183022">
              <w:rPr>
                <w:rFonts w:cs="Open Sans"/>
                <w:color w:val="000000"/>
                <w:shd w:val="clear" w:color="auto" w:fill="FFFFFF"/>
              </w:rPr>
              <w:t xml:space="preserve"> a</w:t>
            </w:r>
            <w:r w:rsidR="005A50EF" w:rsidRPr="00183022">
              <w:rPr>
                <w:rFonts w:cs="Open Sans"/>
                <w:color w:val="000000"/>
                <w:shd w:val="clear" w:color="auto" w:fill="FFFFFF"/>
              </w:rPr>
              <w:t>n</w:t>
            </w:r>
            <w:r w:rsidR="0020267C" w:rsidRPr="00183022">
              <w:rPr>
                <w:rFonts w:cs="Open Sans"/>
                <w:color w:val="000000"/>
                <w:shd w:val="clear" w:color="auto" w:fill="FFFFFF"/>
              </w:rPr>
              <w:t xml:space="preserve"> identifier associated with </w:t>
            </w:r>
            <w:r w:rsidR="005A50EF" w:rsidRPr="00183022">
              <w:rPr>
                <w:rFonts w:cs="Open Sans"/>
                <w:color w:val="000000"/>
                <w:shd w:val="clear" w:color="auto" w:fill="FFFFFF"/>
              </w:rPr>
              <w:t>a set of individuals that have coverage under a specific insurance or policy.</w:t>
            </w:r>
            <w:r w:rsidRPr="00183022">
              <w:rPr>
                <w:rFonts w:cs="Open Sans"/>
                <w:color w:val="000000"/>
                <w:shd w:val="clear" w:color="auto" w:fill="FFFFFF"/>
              </w:rPr>
              <w:t xml:space="preserve"> </w:t>
            </w:r>
            <w:r w:rsidR="005A50EF" w:rsidRPr="00183022">
              <w:rPr>
                <w:rFonts w:cs="Open Sans"/>
                <w:color w:val="000000"/>
                <w:shd w:val="clear" w:color="auto" w:fill="FFFFFF"/>
              </w:rPr>
              <w:t>Note</w:t>
            </w:r>
            <w:r w:rsidRPr="00183022">
              <w:rPr>
                <w:rFonts w:cs="Open Sans"/>
                <w:color w:val="000000"/>
                <w:shd w:val="clear" w:color="auto" w:fill="FFFFFF"/>
              </w:rPr>
              <w:t>,</w:t>
            </w:r>
            <w:r w:rsidR="005A50EF" w:rsidRPr="00183022">
              <w:rPr>
                <w:rFonts w:cs="Open Sans"/>
                <w:color w:val="000000"/>
                <w:shd w:val="clear" w:color="auto" w:fill="FFFFFF"/>
              </w:rPr>
              <w:t xml:space="preserve"> one or more groups may be tied to a specific insurance or policy</w:t>
            </w:r>
            <w:r w:rsidR="0020267C" w:rsidRPr="00183022">
              <w:rPr>
                <w:rFonts w:cs="Open Sans"/>
                <w:color w:val="000000"/>
                <w:shd w:val="clear" w:color="auto" w:fill="FFFFFF"/>
              </w:rPr>
              <w:t xml:space="preserve"> provided thorough an employer.</w:t>
            </w:r>
          </w:p>
          <w:p w14:paraId="4A98888D" w14:textId="77777777" w:rsidR="007B5258" w:rsidRPr="00183022" w:rsidRDefault="007B5258" w:rsidP="005A50EF">
            <w:pPr>
              <w:rPr>
                <w:rFonts w:cstheme="minorHAnsi"/>
              </w:rPr>
            </w:pPr>
          </w:p>
        </w:tc>
      </w:tr>
      <w:tr w:rsidR="003D7BA1" w:rsidRPr="008D74CF" w14:paraId="152BEDA9" w14:textId="77777777" w:rsidTr="00FC0892">
        <w:tc>
          <w:tcPr>
            <w:tcW w:w="1785" w:type="dxa"/>
          </w:tcPr>
          <w:p w14:paraId="5530A565" w14:textId="72A41DBF" w:rsidR="003D7BA1" w:rsidRDefault="003D7BA1" w:rsidP="003D7BA1">
            <w:pPr>
              <w:jc w:val="right"/>
              <w:rPr>
                <w:b/>
                <w:bCs/>
                <w:u w:val="single"/>
              </w:rPr>
            </w:pPr>
            <w:r w:rsidRPr="001708D8">
              <w:rPr>
                <w:rFonts w:eastAsia="Times New Roman"/>
                <w:b/>
                <w:bCs/>
              </w:rPr>
              <w:t>NEW Data Element</w:t>
            </w:r>
          </w:p>
        </w:tc>
        <w:tc>
          <w:tcPr>
            <w:tcW w:w="5577" w:type="dxa"/>
          </w:tcPr>
          <w:p w14:paraId="3B299B1F" w14:textId="77777777" w:rsidR="003D7BA1" w:rsidRDefault="003D7BA1" w:rsidP="003D7BA1">
            <w:pPr>
              <w:rPr>
                <w:rFonts w:ascii="Open Sans" w:hAnsi="Open Sans" w:cs="Open Sans"/>
                <w:color w:val="000000"/>
                <w:sz w:val="18"/>
                <w:szCs w:val="18"/>
                <w:shd w:val="clear" w:color="auto" w:fill="FFFFFF"/>
              </w:rPr>
            </w:pPr>
            <w:r w:rsidRPr="00665AB8">
              <w:rPr>
                <w:color w:val="0000FF"/>
              </w:rPr>
              <w:t>• Payer Identifier</w:t>
            </w:r>
            <w:r>
              <w:rPr>
                <w:color w:val="0000FF"/>
              </w:rPr>
              <w:t xml:space="preserve"> - </w:t>
            </w:r>
            <w:r>
              <w:rPr>
                <w:rFonts w:ascii="Open Sans" w:hAnsi="Open Sans" w:cs="Open Sans"/>
                <w:color w:val="000000"/>
                <w:sz w:val="18"/>
                <w:szCs w:val="18"/>
                <w:shd w:val="clear" w:color="auto" w:fill="FFFFFF"/>
              </w:rPr>
              <w:t>The identifier defining a payer entity.</w:t>
            </w:r>
          </w:p>
          <w:p w14:paraId="4645F253" w14:textId="06F33FE1" w:rsidR="003D7BA1" w:rsidRPr="00665AB8" w:rsidRDefault="003D7BA1" w:rsidP="003D7BA1">
            <w:pPr>
              <w:rPr>
                <w:rFonts w:eastAsia="Times New Roman"/>
                <w:b/>
                <w:bCs/>
              </w:rPr>
            </w:pPr>
            <w:r w:rsidRPr="003D7BA1">
              <w:rPr>
                <w:rFonts w:eastAsia="Times New Roman"/>
                <w:b/>
                <w:bCs/>
              </w:rPr>
              <w:lastRenderedPageBreak/>
              <w:t>https://www.healthit.gov/isa/taxonomy/term/2346/draft-uscdi-v3</w:t>
            </w:r>
          </w:p>
        </w:tc>
        <w:tc>
          <w:tcPr>
            <w:tcW w:w="6719" w:type="dxa"/>
          </w:tcPr>
          <w:p w14:paraId="4B3175D8" w14:textId="5449AB79" w:rsidR="00C552B5" w:rsidRPr="00183022" w:rsidRDefault="003315B9" w:rsidP="00C552B5">
            <w:pPr>
              <w:rPr>
                <w:rFonts w:cstheme="minorHAnsi"/>
              </w:rPr>
            </w:pPr>
            <w:r w:rsidRPr="00183022">
              <w:rPr>
                <w:rFonts w:eastAsia="Times New Roman" w:cs="Calibri"/>
              </w:rPr>
              <w:lastRenderedPageBreak/>
              <w:t>HL7 notes that t</w:t>
            </w:r>
            <w:r w:rsidR="002B5434">
              <w:rPr>
                <w:rFonts w:eastAsia="Times New Roman" w:cs="Calibri"/>
              </w:rPr>
              <w:t>he Payer I</w:t>
            </w:r>
            <w:r w:rsidR="00C552B5" w:rsidRPr="00183022">
              <w:rPr>
                <w:rFonts w:eastAsia="Times New Roman" w:cs="Calibri"/>
              </w:rPr>
              <w:t>dentifier sho</w:t>
            </w:r>
            <w:r w:rsidRPr="00183022">
              <w:rPr>
                <w:rFonts w:eastAsia="Times New Roman" w:cs="Calibri"/>
              </w:rPr>
              <w:t xml:space="preserve">uld be unique and discoverable. The </w:t>
            </w:r>
            <w:r w:rsidR="00C552B5" w:rsidRPr="00183022">
              <w:rPr>
                <w:rFonts w:eastAsia="Times New Roman" w:cs="Calibri"/>
              </w:rPr>
              <w:t>NAIC</w:t>
            </w:r>
            <w:r w:rsidRPr="00183022">
              <w:rPr>
                <w:rFonts w:eastAsia="Times New Roman" w:cs="Calibri"/>
              </w:rPr>
              <w:t xml:space="preserve"> identifier </w:t>
            </w:r>
            <w:r w:rsidR="00C552B5" w:rsidRPr="00183022">
              <w:rPr>
                <w:rFonts w:eastAsia="Times New Roman" w:cs="Calibri"/>
              </w:rPr>
              <w:t>is an example of one that could be used in this way.</w:t>
            </w:r>
          </w:p>
          <w:p w14:paraId="2E52732D" w14:textId="77777777" w:rsidR="00D80EA7" w:rsidRDefault="00D80EA7" w:rsidP="003315B9">
            <w:pPr>
              <w:rPr>
                <w:rFonts w:cstheme="minorHAnsi"/>
                <w:b/>
                <w:bCs/>
              </w:rPr>
            </w:pPr>
          </w:p>
          <w:p w14:paraId="617A7B0C" w14:textId="07E4F527" w:rsidR="003315B9" w:rsidRPr="00183022" w:rsidRDefault="003315B9" w:rsidP="003315B9">
            <w:pPr>
              <w:pStyle w:val="ListParagraph"/>
              <w:numPr>
                <w:ilvl w:val="0"/>
                <w:numId w:val="2"/>
              </w:numPr>
              <w:ind w:left="0"/>
              <w:rPr>
                <w:rFonts w:cstheme="minorHAnsi"/>
              </w:rPr>
            </w:pPr>
            <w:r w:rsidRPr="00183022">
              <w:rPr>
                <w:rFonts w:cstheme="minorHAnsi"/>
              </w:rPr>
              <w:t>HL7 notes that Payer IDs are used differently by vendors and are then crosswalked to the Health Insurance Payer ID. It must be assured t</w:t>
            </w:r>
            <w:r w:rsidR="00D80EA7">
              <w:rPr>
                <w:rFonts w:cstheme="minorHAnsi"/>
              </w:rPr>
              <w:t>herefore</w:t>
            </w:r>
            <w:r w:rsidR="00B66E0B" w:rsidRPr="00183022">
              <w:rPr>
                <w:rFonts w:cstheme="minorHAnsi"/>
              </w:rPr>
              <w:t xml:space="preserve"> t</w:t>
            </w:r>
            <w:r w:rsidRPr="00183022">
              <w:rPr>
                <w:rFonts w:cstheme="minorHAnsi"/>
              </w:rPr>
              <w:t xml:space="preserve">hat there is a true Payer/Plan ID or NAIC IDs </w:t>
            </w:r>
            <w:r w:rsidR="00D80EA7">
              <w:rPr>
                <w:rFonts w:cstheme="minorHAnsi"/>
              </w:rPr>
              <w:t xml:space="preserve">and </w:t>
            </w:r>
            <w:r w:rsidR="005F4101">
              <w:rPr>
                <w:rFonts w:cstheme="minorHAnsi"/>
              </w:rPr>
              <w:t xml:space="preserve">as stated above, </w:t>
            </w:r>
            <w:r w:rsidR="00D80EA7">
              <w:rPr>
                <w:rFonts w:cstheme="minorHAnsi"/>
              </w:rPr>
              <w:t>these are</w:t>
            </w:r>
            <w:r w:rsidRPr="00183022">
              <w:rPr>
                <w:rFonts w:cstheme="minorHAnsi"/>
              </w:rPr>
              <w:t xml:space="preserve"> discoverable.</w:t>
            </w:r>
          </w:p>
          <w:p w14:paraId="24667492" w14:textId="4EE72C3A" w:rsidR="003315B9" w:rsidRPr="00183022" w:rsidRDefault="00B66E0B" w:rsidP="009A06D7">
            <w:pPr>
              <w:shd w:val="clear" w:color="auto" w:fill="FFFFFF"/>
              <w:spacing w:before="150"/>
              <w:rPr>
                <w:rFonts w:eastAsia="Times New Roman" w:cs="Segoe UI"/>
                <w:b/>
                <w:color w:val="000000"/>
                <w:lang w:val="en-CA" w:eastAsia="en-CA"/>
              </w:rPr>
            </w:pPr>
            <w:r w:rsidRPr="00183022">
              <w:rPr>
                <w:rFonts w:cstheme="minorHAnsi"/>
              </w:rPr>
              <w:t>HL7 also notes c</w:t>
            </w:r>
            <w:r w:rsidR="003315B9" w:rsidRPr="00183022">
              <w:rPr>
                <w:rFonts w:cstheme="minorHAnsi"/>
              </w:rPr>
              <w:t xml:space="preserve">larity </w:t>
            </w:r>
            <w:r w:rsidRPr="00183022">
              <w:rPr>
                <w:rFonts w:cstheme="minorHAnsi"/>
              </w:rPr>
              <w:t xml:space="preserve">is needed whether </w:t>
            </w:r>
            <w:r w:rsidR="003315B9" w:rsidRPr="00183022">
              <w:rPr>
                <w:rFonts w:cstheme="minorHAnsi"/>
              </w:rPr>
              <w:t xml:space="preserve">this is for the Insurer or </w:t>
            </w:r>
            <w:r w:rsidRPr="00183022">
              <w:rPr>
                <w:rFonts w:cstheme="minorHAnsi"/>
              </w:rPr>
              <w:t xml:space="preserve">the Third Party administrator and whether </w:t>
            </w:r>
            <w:r w:rsidR="003315B9" w:rsidRPr="00183022">
              <w:rPr>
                <w:rFonts w:cstheme="minorHAnsi"/>
              </w:rPr>
              <w:t>Health Insurance endpoints (HL7 FHIR endpoints)</w:t>
            </w:r>
            <w:r w:rsidRPr="00183022">
              <w:rPr>
                <w:rFonts w:cstheme="minorHAnsi"/>
              </w:rPr>
              <w:t xml:space="preserve"> are being examined.</w:t>
            </w:r>
          </w:p>
          <w:p w14:paraId="5DFBEBF2" w14:textId="77777777" w:rsidR="00212194" w:rsidRDefault="00212194" w:rsidP="00FC45CC">
            <w:pPr>
              <w:pStyle w:val="ListParagraph"/>
              <w:numPr>
                <w:ilvl w:val="0"/>
                <w:numId w:val="2"/>
              </w:numPr>
              <w:ind w:left="0"/>
              <w:rPr>
                <w:rFonts w:cstheme="minorHAnsi"/>
              </w:rPr>
            </w:pPr>
          </w:p>
          <w:p w14:paraId="2893C6C5" w14:textId="77777777" w:rsidR="00B66E0B" w:rsidRPr="00183022" w:rsidRDefault="00B66E0B" w:rsidP="00FC45CC">
            <w:pPr>
              <w:pStyle w:val="ListParagraph"/>
              <w:numPr>
                <w:ilvl w:val="0"/>
                <w:numId w:val="2"/>
              </w:numPr>
              <w:ind w:left="0"/>
              <w:rPr>
                <w:rFonts w:cstheme="minorHAnsi"/>
              </w:rPr>
            </w:pPr>
            <w:r w:rsidRPr="00183022">
              <w:rPr>
                <w:rFonts w:cstheme="minorHAnsi"/>
              </w:rPr>
              <w:t>HL7 recommends that the Payer Identifier data element definition should be:</w:t>
            </w:r>
          </w:p>
          <w:p w14:paraId="2F5BDDE8" w14:textId="02DA5E71" w:rsidR="00FC45CC" w:rsidRPr="00183022" w:rsidRDefault="005A50EF" w:rsidP="00FC45CC">
            <w:pPr>
              <w:pStyle w:val="ListParagraph"/>
              <w:numPr>
                <w:ilvl w:val="0"/>
                <w:numId w:val="2"/>
              </w:numPr>
              <w:ind w:left="0"/>
              <w:rPr>
                <w:rFonts w:cstheme="minorHAnsi"/>
              </w:rPr>
            </w:pPr>
            <w:r w:rsidRPr="00183022">
              <w:rPr>
                <w:rFonts w:cstheme="minorHAnsi"/>
              </w:rPr>
              <w:t xml:space="preserve">The identifier associated with the </w:t>
            </w:r>
            <w:r w:rsidR="00FC45CC" w:rsidRPr="00183022">
              <w:rPr>
                <w:rFonts w:cstheme="minorHAnsi"/>
              </w:rPr>
              <w:t>Public or private party</w:t>
            </w:r>
            <w:r w:rsidR="00B66E0B" w:rsidRPr="00183022">
              <w:rPr>
                <w:rFonts w:cstheme="minorHAnsi"/>
              </w:rPr>
              <w:t>,</w:t>
            </w:r>
            <w:r w:rsidR="00FC45CC" w:rsidRPr="00183022">
              <w:rPr>
                <w:rFonts w:cstheme="minorHAnsi"/>
              </w:rPr>
              <w:t xml:space="preserve"> which offers and/or administers health insurance plan(s) or coverage and/or pays claims directly or indirectly.  </w:t>
            </w:r>
            <w:r w:rsidR="00B66E0B" w:rsidRPr="00183022">
              <w:rPr>
                <w:rFonts w:cstheme="minorHAnsi"/>
              </w:rPr>
              <w:t>(AKA</w:t>
            </w:r>
            <w:r w:rsidR="00FC45CC" w:rsidRPr="00183022">
              <w:rPr>
                <w:rFonts w:cstheme="minorHAnsi"/>
              </w:rPr>
              <w:t>: Payer, Insurance Company, Third-party Administrator</w:t>
            </w:r>
            <w:r w:rsidR="00B66E0B" w:rsidRPr="00183022">
              <w:rPr>
                <w:rFonts w:cstheme="minorHAnsi"/>
              </w:rPr>
              <w:t>)</w:t>
            </w:r>
          </w:p>
          <w:p w14:paraId="046E43CE" w14:textId="5F02662E" w:rsidR="00FC45CC" w:rsidRPr="00183022" w:rsidRDefault="00FC45CC" w:rsidP="00FC45CC">
            <w:pPr>
              <w:rPr>
                <w:rFonts w:cstheme="minorHAnsi"/>
              </w:rPr>
            </w:pPr>
            <w:r w:rsidRPr="00183022">
              <w:rPr>
                <w:rFonts w:cstheme="minorHAnsi"/>
              </w:rPr>
              <w:t>Examples include:</w:t>
            </w:r>
          </w:p>
          <w:p w14:paraId="58BB6FF3" w14:textId="77777777" w:rsidR="00FC45CC" w:rsidRPr="00183022" w:rsidRDefault="00FC45CC" w:rsidP="00FC45CC">
            <w:pPr>
              <w:pStyle w:val="ListParagraph"/>
              <w:numPr>
                <w:ilvl w:val="0"/>
                <w:numId w:val="2"/>
              </w:numPr>
              <w:rPr>
                <w:rFonts w:cstheme="minorHAnsi"/>
              </w:rPr>
            </w:pPr>
            <w:r w:rsidRPr="00183022">
              <w:rPr>
                <w:rFonts w:cstheme="minorHAnsi"/>
              </w:rPr>
              <w:t>Insurance Company</w:t>
            </w:r>
          </w:p>
          <w:p w14:paraId="29C2983E" w14:textId="77777777" w:rsidR="00FC45CC" w:rsidRPr="00183022" w:rsidRDefault="00FC45CC" w:rsidP="00FC45CC">
            <w:pPr>
              <w:pStyle w:val="ListParagraph"/>
              <w:numPr>
                <w:ilvl w:val="0"/>
                <w:numId w:val="2"/>
              </w:numPr>
              <w:rPr>
                <w:rFonts w:cstheme="minorHAnsi"/>
              </w:rPr>
            </w:pPr>
            <w:r w:rsidRPr="00183022">
              <w:rPr>
                <w:rFonts w:cstheme="minorHAnsi"/>
              </w:rPr>
              <w:t>Health Maintenance Organization</w:t>
            </w:r>
          </w:p>
          <w:p w14:paraId="295749A2" w14:textId="77777777" w:rsidR="00FC45CC" w:rsidRPr="00183022" w:rsidRDefault="00FC45CC" w:rsidP="00FC45CC">
            <w:pPr>
              <w:pStyle w:val="ListParagraph"/>
              <w:numPr>
                <w:ilvl w:val="0"/>
                <w:numId w:val="2"/>
              </w:numPr>
              <w:rPr>
                <w:rFonts w:cstheme="minorHAnsi"/>
              </w:rPr>
            </w:pPr>
            <w:r w:rsidRPr="00183022">
              <w:rPr>
                <w:rFonts w:cstheme="minorHAnsi"/>
              </w:rPr>
              <w:t>Medicare/Medicaid</w:t>
            </w:r>
          </w:p>
          <w:p w14:paraId="1F8575C6" w14:textId="77777777" w:rsidR="00F778E2" w:rsidRPr="00183022" w:rsidRDefault="00FC45CC" w:rsidP="00FC45CC">
            <w:pPr>
              <w:pStyle w:val="ListParagraph"/>
              <w:numPr>
                <w:ilvl w:val="0"/>
                <w:numId w:val="2"/>
              </w:numPr>
              <w:rPr>
                <w:rFonts w:cstheme="minorHAnsi"/>
              </w:rPr>
            </w:pPr>
            <w:r w:rsidRPr="00183022">
              <w:rPr>
                <w:rFonts w:cstheme="minorHAnsi"/>
              </w:rPr>
              <w:t>Third-party Administrator</w:t>
            </w:r>
          </w:p>
          <w:p w14:paraId="14B08DCB" w14:textId="793D3364" w:rsidR="006720F4" w:rsidRPr="00183022" w:rsidRDefault="006720F4" w:rsidP="006720F4">
            <w:pPr>
              <w:rPr>
                <w:rFonts w:cstheme="minorHAnsi"/>
              </w:rPr>
            </w:pPr>
          </w:p>
        </w:tc>
      </w:tr>
      <w:tr w:rsidR="00151192" w:rsidRPr="008D74CF" w14:paraId="676C815D" w14:textId="77777777" w:rsidTr="00FC0892">
        <w:tc>
          <w:tcPr>
            <w:tcW w:w="1785" w:type="dxa"/>
            <w:shd w:val="clear" w:color="auto" w:fill="D9E2F3" w:themeFill="accent1" w:themeFillTint="33"/>
          </w:tcPr>
          <w:p w14:paraId="714144B5" w14:textId="483D4098" w:rsidR="00151192" w:rsidRPr="001708D8" w:rsidRDefault="00151192" w:rsidP="003D7BA1">
            <w:pPr>
              <w:jc w:val="right"/>
              <w:rPr>
                <w:rFonts w:eastAsia="Times New Roman"/>
                <w:b/>
                <w:bCs/>
              </w:rPr>
            </w:pPr>
          </w:p>
        </w:tc>
        <w:tc>
          <w:tcPr>
            <w:tcW w:w="5577" w:type="dxa"/>
            <w:shd w:val="clear" w:color="auto" w:fill="D9E2F3" w:themeFill="accent1" w:themeFillTint="33"/>
          </w:tcPr>
          <w:p w14:paraId="6FF5C8DD" w14:textId="77777777" w:rsidR="00151192" w:rsidRPr="00665AB8" w:rsidRDefault="00151192" w:rsidP="003D7BA1">
            <w:pPr>
              <w:rPr>
                <w:color w:val="0000FF"/>
              </w:rPr>
            </w:pPr>
          </w:p>
        </w:tc>
        <w:tc>
          <w:tcPr>
            <w:tcW w:w="6719" w:type="dxa"/>
            <w:shd w:val="clear" w:color="auto" w:fill="D9E2F3" w:themeFill="accent1" w:themeFillTint="33"/>
          </w:tcPr>
          <w:p w14:paraId="4327C2E4" w14:textId="77777777" w:rsidR="00151192" w:rsidRPr="00183022" w:rsidRDefault="00151192" w:rsidP="003D7BA1">
            <w:pPr>
              <w:pStyle w:val="ListParagraph"/>
              <w:numPr>
                <w:ilvl w:val="0"/>
                <w:numId w:val="2"/>
              </w:numPr>
              <w:ind w:left="0"/>
              <w:rPr>
                <w:rFonts w:cstheme="minorHAnsi"/>
                <w:b/>
                <w:bCs/>
              </w:rPr>
            </w:pPr>
          </w:p>
        </w:tc>
      </w:tr>
      <w:tr w:rsidR="00E869D9" w:rsidRPr="008D74CF" w14:paraId="4DE020D5" w14:textId="77777777" w:rsidTr="00FC0892">
        <w:tc>
          <w:tcPr>
            <w:tcW w:w="1785" w:type="dxa"/>
          </w:tcPr>
          <w:p w14:paraId="76DCE401" w14:textId="77777777" w:rsidR="00E869D9" w:rsidRDefault="00E869D9" w:rsidP="00E869D9">
            <w:pPr>
              <w:rPr>
                <w:b/>
                <w:bCs/>
                <w:u w:val="single"/>
              </w:rPr>
            </w:pPr>
            <w:r>
              <w:rPr>
                <w:b/>
                <w:bCs/>
                <w:u w:val="single"/>
              </w:rPr>
              <w:t>Question 1.b</w:t>
            </w:r>
          </w:p>
          <w:p w14:paraId="663C3F40" w14:textId="77777777" w:rsidR="003D7BA1" w:rsidRDefault="003D7BA1" w:rsidP="00E869D9">
            <w:pPr>
              <w:rPr>
                <w:b/>
                <w:bCs/>
                <w:u w:val="single"/>
              </w:rPr>
            </w:pPr>
          </w:p>
          <w:p w14:paraId="7F5714C7" w14:textId="4AC5009E" w:rsidR="0042245B" w:rsidRPr="0042245B" w:rsidRDefault="0042245B" w:rsidP="0042245B">
            <w:pPr>
              <w:rPr>
                <w:rFonts w:eastAsia="Times New Roman"/>
                <w:b/>
                <w:bCs/>
              </w:rPr>
            </w:pPr>
            <w:r w:rsidRPr="0042245B">
              <w:rPr>
                <w:rFonts w:eastAsia="Times New Roman"/>
                <w:b/>
                <w:bCs/>
              </w:rPr>
              <w:t xml:space="preserve">NEW Data Class </w:t>
            </w:r>
          </w:p>
          <w:p w14:paraId="7521D04A" w14:textId="5DC23AD0" w:rsidR="003D7BA1" w:rsidRDefault="003D7BA1" w:rsidP="00E869D9">
            <w:pPr>
              <w:rPr>
                <w:b/>
                <w:bCs/>
                <w:u w:val="single"/>
              </w:rPr>
            </w:pPr>
          </w:p>
        </w:tc>
        <w:tc>
          <w:tcPr>
            <w:tcW w:w="5577" w:type="dxa"/>
          </w:tcPr>
          <w:p w14:paraId="29879324" w14:textId="5DBA053A" w:rsidR="00E869D9" w:rsidRPr="00C07A5B" w:rsidRDefault="00E869D9" w:rsidP="00E869D9">
            <w:pPr>
              <w:pStyle w:val="ListParagraph"/>
              <w:numPr>
                <w:ilvl w:val="0"/>
                <w:numId w:val="25"/>
              </w:numPr>
              <w:contextualSpacing w:val="0"/>
              <w:rPr>
                <w:rFonts w:eastAsia="Times New Roman"/>
                <w:b/>
                <w:bCs/>
              </w:rPr>
            </w:pPr>
            <w:r w:rsidRPr="00C07A5B">
              <w:rPr>
                <w:rFonts w:eastAsia="Times New Roman"/>
                <w:b/>
                <w:bCs/>
              </w:rPr>
              <w:t xml:space="preserve">NEW Data Class and Elements </w:t>
            </w:r>
          </w:p>
          <w:p w14:paraId="51248D1D" w14:textId="77777777" w:rsidR="00E869D9" w:rsidRPr="00DA6503" w:rsidRDefault="00E869D9" w:rsidP="00E869D9">
            <w:pPr>
              <w:rPr>
                <w:b/>
                <w:bCs/>
              </w:rPr>
            </w:pPr>
          </w:p>
          <w:p w14:paraId="3D57763D" w14:textId="1FA085F4" w:rsidR="00E869D9" w:rsidRDefault="00E869D9" w:rsidP="00E869D9">
            <w:pPr>
              <w:rPr>
                <w:rFonts w:ascii="Open Sans" w:hAnsi="Open Sans" w:cs="Open Sans"/>
                <w:color w:val="313142"/>
                <w:sz w:val="21"/>
                <w:szCs w:val="21"/>
                <w:shd w:val="clear" w:color="auto" w:fill="FEFEFE"/>
              </w:rPr>
            </w:pPr>
            <w:r w:rsidRPr="0066780C">
              <w:rPr>
                <w:b/>
                <w:bCs/>
                <w:color w:val="0000FF"/>
              </w:rPr>
              <w:t xml:space="preserve">Health Status </w:t>
            </w:r>
            <w:r w:rsidR="003D7BA1">
              <w:rPr>
                <w:b/>
                <w:bCs/>
                <w:color w:val="0000FF"/>
              </w:rPr>
              <w:t xml:space="preserve"> - </w:t>
            </w:r>
            <w:r w:rsidR="003D7BA1">
              <w:rPr>
                <w:rFonts w:ascii="Open Sans" w:hAnsi="Open Sans" w:cs="Open Sans"/>
                <w:color w:val="313142"/>
                <w:sz w:val="21"/>
                <w:szCs w:val="21"/>
                <w:shd w:val="clear" w:color="auto" w:fill="FEFEFE"/>
              </w:rPr>
              <w:t>Health-related matter of interest, importance, or worry to a patient, patient’s family, or patient’s healthcare provider.</w:t>
            </w:r>
          </w:p>
          <w:p w14:paraId="6C3F99FC" w14:textId="5F03492A" w:rsidR="003D7BA1" w:rsidRDefault="003D7BA1" w:rsidP="00E869D9">
            <w:pPr>
              <w:rPr>
                <w:rFonts w:ascii="Open Sans" w:hAnsi="Open Sans" w:cs="Open Sans"/>
                <w:color w:val="313142"/>
                <w:sz w:val="21"/>
                <w:szCs w:val="21"/>
                <w:shd w:val="clear" w:color="auto" w:fill="FEFEFE"/>
              </w:rPr>
            </w:pPr>
          </w:p>
          <w:p w14:paraId="1C1AAA66" w14:textId="236256E7" w:rsidR="003D7BA1" w:rsidRPr="0066780C" w:rsidRDefault="003D7BA1" w:rsidP="00E869D9">
            <w:pPr>
              <w:rPr>
                <w:b/>
                <w:bCs/>
                <w:color w:val="0000FF"/>
              </w:rPr>
            </w:pPr>
            <w:r w:rsidRPr="003D7BA1">
              <w:rPr>
                <w:b/>
                <w:bCs/>
                <w:color w:val="0000FF"/>
              </w:rPr>
              <w:t>https://www.healthit.gov/isa/uscdi-data-class/health-status#draft-uscdi-v3</w:t>
            </w:r>
          </w:p>
          <w:p w14:paraId="2D40A896" w14:textId="4049E443" w:rsidR="00E869D9" w:rsidRDefault="00E869D9" w:rsidP="003D7BA1">
            <w:pPr>
              <w:rPr>
                <w:b/>
                <w:bCs/>
              </w:rPr>
            </w:pPr>
          </w:p>
        </w:tc>
        <w:tc>
          <w:tcPr>
            <w:tcW w:w="6719" w:type="dxa"/>
          </w:tcPr>
          <w:p w14:paraId="1A505790" w14:textId="0976D9DC" w:rsidR="00BF732D" w:rsidRPr="00685A86" w:rsidRDefault="00BF732D" w:rsidP="00BF732D">
            <w:pPr>
              <w:pStyle w:val="ListParagraph"/>
              <w:numPr>
                <w:ilvl w:val="0"/>
                <w:numId w:val="2"/>
              </w:numPr>
              <w:ind w:left="0"/>
              <w:rPr>
                <w:rFonts w:cstheme="minorHAnsi"/>
              </w:rPr>
            </w:pPr>
            <w:r w:rsidRPr="00183022">
              <w:rPr>
                <w:rFonts w:eastAsia="Times New Roman" w:cs="Arial"/>
                <w:color w:val="222222"/>
              </w:rPr>
              <w:t xml:space="preserve">Based on </w:t>
            </w:r>
            <w:r w:rsidRPr="00183022">
              <w:rPr>
                <w:rFonts w:eastAsia="Times New Roman" w:cs="Arial"/>
                <w:bCs/>
                <w:color w:val="222222"/>
              </w:rPr>
              <w:t>ONC IS-WG-2022-Phase 1_ Recommendation 01</w:t>
            </w:r>
            <w:r w:rsidRPr="00183022">
              <w:rPr>
                <w:rFonts w:eastAsia="Times New Roman" w:cs="Arial"/>
                <w:color w:val="222222"/>
              </w:rPr>
              <w:t xml:space="preserve"> propos</w:t>
            </w:r>
            <w:r w:rsidR="00B66E0B" w:rsidRPr="00183022">
              <w:rPr>
                <w:rFonts w:eastAsia="Times New Roman" w:cs="Arial"/>
                <w:color w:val="222222"/>
              </w:rPr>
              <w:t>al to change the Health Status D</w:t>
            </w:r>
            <w:r w:rsidRPr="00183022">
              <w:rPr>
                <w:rFonts w:eastAsia="Times New Roman" w:cs="Arial"/>
                <w:color w:val="222222"/>
              </w:rPr>
              <w:t>ata Class and rename it to "Health Status/</w:t>
            </w:r>
            <w:r w:rsidR="00B66E0B" w:rsidRPr="00183022">
              <w:rPr>
                <w:rFonts w:eastAsia="Times New Roman" w:cs="Arial"/>
                <w:color w:val="222222"/>
              </w:rPr>
              <w:t>Assessment" data class, HL7</w:t>
            </w:r>
            <w:r w:rsidR="000048F8" w:rsidRPr="00183022">
              <w:rPr>
                <w:rFonts w:eastAsia="Times New Roman" w:cs="Arial"/>
                <w:color w:val="222222"/>
              </w:rPr>
              <w:t xml:space="preserve"> recommends that</w:t>
            </w:r>
            <w:r w:rsidRPr="00183022">
              <w:rPr>
                <w:rFonts w:eastAsia="Times New Roman" w:cs="Arial"/>
                <w:color w:val="222222"/>
              </w:rPr>
              <w:t xml:space="preserve"> ONC consider moving the</w:t>
            </w:r>
            <w:r w:rsidR="005F4101">
              <w:rPr>
                <w:rFonts w:eastAsia="Times New Roman" w:cs="Arial"/>
                <w:color w:val="222222"/>
              </w:rPr>
              <w:t xml:space="preserve"> Social Determinants of Health (</w:t>
            </w:r>
            <w:r w:rsidRPr="00183022">
              <w:rPr>
                <w:rFonts w:eastAsia="Times New Roman" w:cs="Arial"/>
                <w:color w:val="222222"/>
              </w:rPr>
              <w:t>SDOH</w:t>
            </w:r>
            <w:r w:rsidR="005F4101">
              <w:rPr>
                <w:rFonts w:eastAsia="Times New Roman" w:cs="Arial"/>
                <w:color w:val="222222"/>
              </w:rPr>
              <w:t>)</w:t>
            </w:r>
            <w:r w:rsidRPr="00183022">
              <w:rPr>
                <w:rFonts w:eastAsia="Times New Roman" w:cs="Arial"/>
                <w:color w:val="222222"/>
              </w:rPr>
              <w:t xml:space="preserve"> Assessment data element from the Assessment and Plan of Treatment data class to the updated "Health Status/Assessment" data class.</w:t>
            </w:r>
          </w:p>
          <w:p w14:paraId="199CAFA7" w14:textId="77777777" w:rsidR="00685A86" w:rsidRDefault="00685A86" w:rsidP="00685A86">
            <w:pPr>
              <w:shd w:val="clear" w:color="auto" w:fill="FFFFFF"/>
              <w:rPr>
                <w:rFonts w:eastAsia="Times New Roman" w:cs="Arial"/>
                <w:color w:val="222222"/>
              </w:rPr>
            </w:pPr>
          </w:p>
          <w:p w14:paraId="6AF023DC" w14:textId="30F2DB22" w:rsidR="00685A86" w:rsidRPr="00BF732D" w:rsidRDefault="00685A86" w:rsidP="00685A86">
            <w:pPr>
              <w:shd w:val="clear" w:color="auto" w:fill="FFFFFF"/>
              <w:rPr>
                <w:rFonts w:eastAsia="Times New Roman" w:cs="Arial"/>
                <w:color w:val="222222"/>
              </w:rPr>
            </w:pPr>
            <w:r w:rsidRPr="00BF732D">
              <w:rPr>
                <w:rFonts w:eastAsia="Times New Roman" w:cs="Arial"/>
                <w:color w:val="222222"/>
              </w:rPr>
              <w:t>If this</w:t>
            </w:r>
            <w:r>
              <w:rPr>
                <w:rFonts w:eastAsia="Times New Roman" w:cs="Arial"/>
                <w:color w:val="222222"/>
              </w:rPr>
              <w:t xml:space="preserve"> </w:t>
            </w:r>
            <w:r w:rsidR="00C12A1D">
              <w:rPr>
                <w:rFonts w:eastAsia="Times New Roman" w:cs="Arial"/>
                <w:color w:val="222222"/>
              </w:rPr>
              <w:t>is not achieved</w:t>
            </w:r>
            <w:r w:rsidRPr="00BF732D">
              <w:rPr>
                <w:rFonts w:eastAsia="Times New Roman" w:cs="Arial"/>
                <w:color w:val="222222"/>
              </w:rPr>
              <w:t>, and SDOH Assessment data element remains in the Assessment and Plan of</w:t>
            </w:r>
            <w:r>
              <w:rPr>
                <w:rFonts w:eastAsia="Times New Roman" w:cs="Arial"/>
                <w:color w:val="222222"/>
              </w:rPr>
              <w:t xml:space="preserve"> Treatment data class, HL7 </w:t>
            </w:r>
            <w:r w:rsidRPr="00BF732D">
              <w:rPr>
                <w:rFonts w:eastAsia="Times New Roman" w:cs="Arial"/>
                <w:color w:val="222222"/>
              </w:rPr>
              <w:t>is requesting an update the Assessment and Plan of Treatment data class description as follows:</w:t>
            </w:r>
            <w:r w:rsidRPr="00BF732D">
              <w:rPr>
                <w:rFonts w:eastAsia="Times New Roman" w:cs="Arial"/>
                <w:color w:val="222222"/>
              </w:rPr>
              <w:br/>
              <w:t>"Represents the collection and evaluation of health information about a person, as well as working assumptions and conclusions of the health professional that will guide treatment of the patient."</w:t>
            </w:r>
          </w:p>
          <w:p w14:paraId="24904628" w14:textId="7CF05EBB" w:rsidR="00BF732D" w:rsidRPr="00212194" w:rsidRDefault="00BF732D" w:rsidP="00212194">
            <w:pPr>
              <w:pStyle w:val="ListParagraph"/>
              <w:ind w:left="0"/>
              <w:rPr>
                <w:rFonts w:cstheme="minorHAnsi"/>
                <w:b/>
              </w:rPr>
            </w:pPr>
          </w:p>
        </w:tc>
      </w:tr>
      <w:tr w:rsidR="009053EA" w:rsidRPr="008D74CF" w14:paraId="7C69AF2F" w14:textId="77777777" w:rsidTr="00FC0892">
        <w:tc>
          <w:tcPr>
            <w:tcW w:w="1785" w:type="dxa"/>
          </w:tcPr>
          <w:p w14:paraId="3151D719" w14:textId="77777777" w:rsidR="002B5434" w:rsidRDefault="002B5434" w:rsidP="002B5434">
            <w:pPr>
              <w:rPr>
                <w:rFonts w:eastAsia="Times New Roman"/>
                <w:b/>
                <w:bCs/>
              </w:rPr>
            </w:pPr>
            <w:r>
              <w:rPr>
                <w:rFonts w:eastAsia="Times New Roman"/>
                <w:b/>
                <w:bCs/>
              </w:rPr>
              <w:lastRenderedPageBreak/>
              <w:t xml:space="preserve">           </w:t>
            </w:r>
            <w:r w:rsidR="009053EA" w:rsidRPr="004753F3">
              <w:rPr>
                <w:rFonts w:eastAsia="Times New Roman"/>
                <w:b/>
                <w:bCs/>
              </w:rPr>
              <w:t xml:space="preserve">NEW Data </w:t>
            </w:r>
          </w:p>
          <w:p w14:paraId="1CA7F009" w14:textId="7262D1D2" w:rsidR="009053EA" w:rsidRDefault="002B5434" w:rsidP="002B5434">
            <w:pPr>
              <w:rPr>
                <w:b/>
                <w:bCs/>
                <w:u w:val="single"/>
              </w:rPr>
            </w:pPr>
            <w:r>
              <w:rPr>
                <w:rFonts w:eastAsia="Times New Roman"/>
                <w:b/>
                <w:bCs/>
              </w:rPr>
              <w:t xml:space="preserve">              </w:t>
            </w:r>
            <w:r w:rsidR="009053EA" w:rsidRPr="004753F3">
              <w:rPr>
                <w:rFonts w:eastAsia="Times New Roman"/>
                <w:b/>
                <w:bCs/>
              </w:rPr>
              <w:t>Element</w:t>
            </w:r>
          </w:p>
        </w:tc>
        <w:tc>
          <w:tcPr>
            <w:tcW w:w="5577" w:type="dxa"/>
          </w:tcPr>
          <w:p w14:paraId="327BBED3" w14:textId="7073BEA3" w:rsidR="009053EA" w:rsidRDefault="009053EA" w:rsidP="009053EA">
            <w:pPr>
              <w:rPr>
                <w:rFonts w:ascii="Open Sans" w:hAnsi="Open Sans" w:cs="Open Sans"/>
                <w:color w:val="000000"/>
                <w:sz w:val="18"/>
                <w:szCs w:val="18"/>
                <w:shd w:val="clear" w:color="auto" w:fill="FFFFFF"/>
              </w:rPr>
            </w:pPr>
            <w:r w:rsidRPr="003D7BA1">
              <w:rPr>
                <w:color w:val="0000FF"/>
              </w:rPr>
              <w:t xml:space="preserve">• Functional Status </w:t>
            </w:r>
            <w:r>
              <w:rPr>
                <w:color w:val="0000FF"/>
              </w:rPr>
              <w:t xml:space="preserve">- </w:t>
            </w:r>
            <w:r>
              <w:rPr>
                <w:rFonts w:ascii="Open Sans" w:hAnsi="Open Sans" w:cs="Open Sans"/>
                <w:color w:val="000000"/>
                <w:sz w:val="18"/>
                <w:szCs w:val="18"/>
                <w:shd w:val="clear" w:color="auto" w:fill="FFFFFF"/>
              </w:rPr>
              <w:t>Represents assessments of a patient’s capabilities, or their risks of development or worsening of a condition or problem (e.g., Morse Scale - falls, Bradon Scale - pressure ulcer, VR-12 Health Survey, CAGE – alcohol use disorder).</w:t>
            </w:r>
          </w:p>
          <w:p w14:paraId="23656C14" w14:textId="1994CAB6" w:rsidR="009053EA" w:rsidRDefault="009053EA" w:rsidP="009053EA">
            <w:pPr>
              <w:rPr>
                <w:rFonts w:ascii="Open Sans" w:hAnsi="Open Sans" w:cs="Open Sans"/>
                <w:color w:val="000000"/>
                <w:sz w:val="18"/>
                <w:szCs w:val="18"/>
                <w:shd w:val="clear" w:color="auto" w:fill="FFFFFF"/>
              </w:rPr>
            </w:pPr>
            <w:r w:rsidRPr="009053EA">
              <w:rPr>
                <w:rFonts w:ascii="Open Sans" w:hAnsi="Open Sans" w:cs="Open Sans"/>
                <w:color w:val="000000"/>
                <w:sz w:val="18"/>
                <w:szCs w:val="18"/>
                <w:shd w:val="clear" w:color="auto" w:fill="FFFFFF"/>
              </w:rPr>
              <w:t>https://www.healthit.gov/isa/taxonomy/term/3241/draft-uscdi-v3</w:t>
            </w:r>
          </w:p>
          <w:p w14:paraId="71B046C8" w14:textId="6FBCA10F" w:rsidR="009053EA" w:rsidRPr="003D7BA1" w:rsidRDefault="009053EA" w:rsidP="009053EA">
            <w:pPr>
              <w:rPr>
                <w:rFonts w:eastAsia="Times New Roman"/>
                <w:b/>
                <w:bCs/>
              </w:rPr>
            </w:pPr>
          </w:p>
        </w:tc>
        <w:tc>
          <w:tcPr>
            <w:tcW w:w="6719" w:type="dxa"/>
          </w:tcPr>
          <w:p w14:paraId="7DF93225" w14:textId="3270D67C" w:rsidR="00AC13A3" w:rsidRPr="00AC13A3" w:rsidRDefault="000048F8" w:rsidP="009053EA">
            <w:pPr>
              <w:pStyle w:val="ListParagraph"/>
              <w:numPr>
                <w:ilvl w:val="0"/>
                <w:numId w:val="2"/>
              </w:numPr>
              <w:ind w:left="0"/>
              <w:rPr>
                <w:rFonts w:cstheme="minorHAnsi"/>
              </w:rPr>
            </w:pPr>
            <w:r w:rsidRPr="00183022">
              <w:rPr>
                <w:rFonts w:eastAsia="Times New Roman" w:cs="Calibri"/>
              </w:rPr>
              <w:t>HL7 believes the Functional Status</w:t>
            </w:r>
            <w:r w:rsidR="00C552B5" w:rsidRPr="00183022">
              <w:rPr>
                <w:rFonts w:eastAsia="Times New Roman" w:cs="Calibri"/>
              </w:rPr>
              <w:t xml:space="preserve"> data element is significantly insufficiently specified to enable consistent capture and exchange. Further, the US Core Observation Survey profile arguably already meets this goal and therefore</w:t>
            </w:r>
            <w:r w:rsidR="00B66E0B" w:rsidRPr="00183022">
              <w:rPr>
                <w:rFonts w:eastAsia="Times New Roman" w:cs="Calibri"/>
              </w:rPr>
              <w:t>,</w:t>
            </w:r>
            <w:r w:rsidR="00C552B5" w:rsidRPr="00183022">
              <w:rPr>
                <w:rFonts w:eastAsia="Times New Roman" w:cs="Calibri"/>
              </w:rPr>
              <w:t xml:space="preserve"> an additional data element in USCDI is unnecessary. Refere</w:t>
            </w:r>
            <w:r w:rsidR="00AC13A3">
              <w:rPr>
                <w:rFonts w:eastAsia="Times New Roman" w:cs="Calibri"/>
              </w:rPr>
              <w:t xml:space="preserve">nce: </w:t>
            </w:r>
            <w:hyperlink r:id="rId22" w:history="1">
              <w:r w:rsidR="00AC13A3" w:rsidRPr="00976B78">
                <w:rPr>
                  <w:rStyle w:val="Hyperlink"/>
                  <w:rFonts w:eastAsia="Times New Roman" w:cs="Calibri"/>
                </w:rPr>
                <w:t>http://build.fhir.org/ig/HL7/US-Core/StructureDefinition-us-core-observation-survey.html</w:t>
              </w:r>
            </w:hyperlink>
          </w:p>
          <w:p w14:paraId="391D8401" w14:textId="28B07444" w:rsidR="006720F4" w:rsidRPr="00AC13A3" w:rsidRDefault="00AC13A3" w:rsidP="00AC13A3">
            <w:pPr>
              <w:pStyle w:val="ListParagraph"/>
              <w:numPr>
                <w:ilvl w:val="0"/>
                <w:numId w:val="2"/>
              </w:numPr>
              <w:ind w:left="0"/>
              <w:rPr>
                <w:rFonts w:cstheme="minorHAnsi"/>
              </w:rPr>
            </w:pPr>
            <w:r w:rsidRPr="00183022">
              <w:rPr>
                <w:rFonts w:cstheme="minorHAnsi"/>
              </w:rPr>
              <w:t xml:space="preserve"> </w:t>
            </w:r>
          </w:p>
          <w:p w14:paraId="1F607D1C" w14:textId="77777777" w:rsidR="006720F4" w:rsidRDefault="000048F8" w:rsidP="009053EA">
            <w:pPr>
              <w:pStyle w:val="ListParagraph"/>
              <w:numPr>
                <w:ilvl w:val="0"/>
                <w:numId w:val="2"/>
              </w:numPr>
              <w:ind w:left="0"/>
              <w:rPr>
                <w:rFonts w:cstheme="minorHAnsi"/>
              </w:rPr>
            </w:pPr>
            <w:r w:rsidRPr="00183022">
              <w:rPr>
                <w:rFonts w:cstheme="minorHAnsi"/>
              </w:rPr>
              <w:t>HL7 notes the</w:t>
            </w:r>
            <w:r w:rsidR="006720F4" w:rsidRPr="00183022">
              <w:rPr>
                <w:rFonts w:cstheme="minorHAnsi"/>
              </w:rPr>
              <w:t xml:space="preserve"> recom</w:t>
            </w:r>
            <w:r w:rsidRPr="00183022">
              <w:rPr>
                <w:rFonts w:cstheme="minorHAnsi"/>
              </w:rPr>
              <w:t>mended value sets for exchange need to be further specified beyond</w:t>
            </w:r>
            <w:r w:rsidR="006720F4" w:rsidRPr="00183022">
              <w:rPr>
                <w:rFonts w:cstheme="minorHAnsi"/>
              </w:rPr>
              <w:t xml:space="preserve"> LOINC.</w:t>
            </w:r>
          </w:p>
          <w:p w14:paraId="12986BBB" w14:textId="17B3D814" w:rsidR="00212194" w:rsidRPr="00183022" w:rsidRDefault="00212194" w:rsidP="009053EA">
            <w:pPr>
              <w:pStyle w:val="ListParagraph"/>
              <w:numPr>
                <w:ilvl w:val="0"/>
                <w:numId w:val="2"/>
              </w:numPr>
              <w:ind w:left="0"/>
              <w:rPr>
                <w:rFonts w:cstheme="minorHAnsi"/>
              </w:rPr>
            </w:pPr>
          </w:p>
        </w:tc>
      </w:tr>
      <w:tr w:rsidR="009053EA" w:rsidRPr="008D74CF" w14:paraId="642CCAD3" w14:textId="77777777" w:rsidTr="00FC0892">
        <w:tc>
          <w:tcPr>
            <w:tcW w:w="1785" w:type="dxa"/>
          </w:tcPr>
          <w:p w14:paraId="040B6F40" w14:textId="186EF6FC" w:rsidR="009053EA" w:rsidRDefault="009053EA" w:rsidP="009053EA">
            <w:pPr>
              <w:jc w:val="right"/>
              <w:rPr>
                <w:b/>
                <w:bCs/>
                <w:u w:val="single"/>
              </w:rPr>
            </w:pPr>
            <w:r w:rsidRPr="004753F3">
              <w:rPr>
                <w:rFonts w:eastAsia="Times New Roman"/>
                <w:b/>
                <w:bCs/>
              </w:rPr>
              <w:t>NEW Data Element</w:t>
            </w:r>
          </w:p>
        </w:tc>
        <w:tc>
          <w:tcPr>
            <w:tcW w:w="5577" w:type="dxa"/>
          </w:tcPr>
          <w:p w14:paraId="58CDB16D" w14:textId="77777777" w:rsidR="009053EA" w:rsidRDefault="009053EA" w:rsidP="009053EA">
            <w:pPr>
              <w:rPr>
                <w:rFonts w:ascii="Open Sans" w:hAnsi="Open Sans" w:cs="Open Sans"/>
                <w:color w:val="000000"/>
                <w:sz w:val="18"/>
                <w:szCs w:val="18"/>
                <w:shd w:val="clear" w:color="auto" w:fill="FFFFFF"/>
              </w:rPr>
            </w:pPr>
            <w:r w:rsidRPr="003D7BA1">
              <w:rPr>
                <w:color w:val="0000FF"/>
              </w:rPr>
              <w:t xml:space="preserve">• Disability Status </w:t>
            </w:r>
            <w:r>
              <w:rPr>
                <w:color w:val="0000FF"/>
              </w:rPr>
              <w:t xml:space="preserve">- </w:t>
            </w:r>
            <w:r>
              <w:rPr>
                <w:rFonts w:ascii="Open Sans" w:hAnsi="Open Sans" w:cs="Open Sans"/>
                <w:color w:val="000000"/>
                <w:sz w:val="18"/>
                <w:szCs w:val="18"/>
                <w:shd w:val="clear" w:color="auto" w:fill="FFFFFF"/>
              </w:rPr>
              <w:t>Represents assessments of an individual's physical, cognitive, intellectual, or psychiatric disabilities (e.g., vision, hearing, memory, activities of daily living).</w:t>
            </w:r>
          </w:p>
          <w:p w14:paraId="45B7A811" w14:textId="73A43691" w:rsidR="009053EA" w:rsidRPr="003D7BA1" w:rsidRDefault="009053EA" w:rsidP="009053EA">
            <w:pPr>
              <w:rPr>
                <w:rFonts w:eastAsia="Times New Roman"/>
                <w:b/>
                <w:bCs/>
              </w:rPr>
            </w:pPr>
            <w:r w:rsidRPr="009053EA">
              <w:rPr>
                <w:rFonts w:eastAsia="Times New Roman"/>
                <w:b/>
                <w:bCs/>
              </w:rPr>
              <w:t>https://www.healthit.gov/isa/taxonomy/term/3276/draft-uscdi-v3</w:t>
            </w:r>
          </w:p>
        </w:tc>
        <w:tc>
          <w:tcPr>
            <w:tcW w:w="6719" w:type="dxa"/>
          </w:tcPr>
          <w:p w14:paraId="0F9338C6" w14:textId="13D0EEB5" w:rsidR="00AC13A3" w:rsidRPr="00AC13A3" w:rsidRDefault="00FE4F53" w:rsidP="00FE4F53">
            <w:pPr>
              <w:pStyle w:val="ListParagraph"/>
              <w:numPr>
                <w:ilvl w:val="0"/>
                <w:numId w:val="2"/>
              </w:numPr>
              <w:ind w:left="0"/>
              <w:rPr>
                <w:rFonts w:cstheme="minorHAnsi"/>
              </w:rPr>
            </w:pPr>
            <w:r w:rsidRPr="00183022">
              <w:rPr>
                <w:rFonts w:eastAsia="Times New Roman" w:cs="Calibri"/>
              </w:rPr>
              <w:t>HL7 believes the Disability Status data element is significantly insufficiently specified to enable consistent capture and exchange. Further, the US Core Observation Survey profile arguably already meets this goal and therefore, an additional data element in USCDI is unnecessary. Reference:</w:t>
            </w:r>
            <w:r w:rsidR="00AC13A3">
              <w:rPr>
                <w:rFonts w:eastAsia="Times New Roman" w:cs="Calibri"/>
              </w:rPr>
              <w:t xml:space="preserve"> </w:t>
            </w:r>
            <w:hyperlink r:id="rId23" w:history="1">
              <w:r w:rsidR="00AC13A3" w:rsidRPr="00976B78">
                <w:rPr>
                  <w:rStyle w:val="Hyperlink"/>
                  <w:rFonts w:eastAsia="Times New Roman" w:cs="Calibri"/>
                </w:rPr>
                <w:t>http://build.fhir.org/ig/HL7/US-Core/StructureDefinition-us-core-observation-survey.html</w:t>
              </w:r>
            </w:hyperlink>
          </w:p>
          <w:p w14:paraId="53AC637A" w14:textId="54185C59" w:rsidR="00212194" w:rsidRDefault="00AC13A3" w:rsidP="00FE4F53">
            <w:pPr>
              <w:rPr>
                <w:rFonts w:cstheme="minorHAnsi"/>
              </w:rPr>
            </w:pPr>
            <w:r w:rsidRPr="00212194">
              <w:rPr>
                <w:rFonts w:cstheme="minorHAnsi"/>
              </w:rPr>
              <w:t xml:space="preserve"> </w:t>
            </w:r>
          </w:p>
          <w:p w14:paraId="475ABB53" w14:textId="790C6A5A" w:rsidR="009053EA" w:rsidRPr="00183022" w:rsidRDefault="00FE4F53" w:rsidP="00FE4F53">
            <w:pPr>
              <w:rPr>
                <w:rFonts w:cstheme="minorHAnsi"/>
              </w:rPr>
            </w:pPr>
            <w:r w:rsidRPr="00183022">
              <w:rPr>
                <w:rFonts w:cstheme="minorHAnsi"/>
              </w:rPr>
              <w:t>HL7 notes the recommended value sets for exchange need to be further specified beyond LOINC.</w:t>
            </w:r>
          </w:p>
          <w:p w14:paraId="31B76865" w14:textId="0085840F" w:rsidR="006720F4" w:rsidRPr="00183022" w:rsidRDefault="006720F4" w:rsidP="006720F4">
            <w:pPr>
              <w:pStyle w:val="ListParagraph"/>
              <w:numPr>
                <w:ilvl w:val="0"/>
                <w:numId w:val="2"/>
              </w:numPr>
              <w:ind w:left="0"/>
              <w:rPr>
                <w:rFonts w:cstheme="minorHAnsi"/>
              </w:rPr>
            </w:pPr>
          </w:p>
        </w:tc>
      </w:tr>
      <w:tr w:rsidR="009053EA" w:rsidRPr="008D74CF" w14:paraId="4DD7FE89" w14:textId="77777777" w:rsidTr="00FC0892">
        <w:tc>
          <w:tcPr>
            <w:tcW w:w="1785" w:type="dxa"/>
          </w:tcPr>
          <w:p w14:paraId="2DBA24BA" w14:textId="7405DD90" w:rsidR="009053EA" w:rsidRDefault="009053EA" w:rsidP="009053EA">
            <w:pPr>
              <w:jc w:val="right"/>
              <w:rPr>
                <w:b/>
                <w:bCs/>
                <w:u w:val="single"/>
              </w:rPr>
            </w:pPr>
            <w:r w:rsidRPr="004753F3">
              <w:rPr>
                <w:rFonts w:eastAsia="Times New Roman"/>
                <w:b/>
                <w:bCs/>
              </w:rPr>
              <w:t>NEW Data Element</w:t>
            </w:r>
          </w:p>
        </w:tc>
        <w:tc>
          <w:tcPr>
            <w:tcW w:w="5577" w:type="dxa"/>
          </w:tcPr>
          <w:p w14:paraId="28E4213B" w14:textId="77777777" w:rsidR="009053EA" w:rsidRDefault="009053EA" w:rsidP="009053EA">
            <w:pPr>
              <w:rPr>
                <w:rFonts w:ascii="Open Sans" w:hAnsi="Open Sans" w:cs="Open Sans"/>
                <w:color w:val="000000"/>
                <w:sz w:val="18"/>
                <w:szCs w:val="18"/>
                <w:shd w:val="clear" w:color="auto" w:fill="FFFFFF"/>
              </w:rPr>
            </w:pPr>
            <w:r w:rsidRPr="003D7BA1">
              <w:rPr>
                <w:color w:val="0000FF"/>
              </w:rPr>
              <w:t xml:space="preserve">• Mental Function </w:t>
            </w:r>
            <w:r>
              <w:rPr>
                <w:color w:val="0000FF"/>
              </w:rPr>
              <w:t xml:space="preserve">- </w:t>
            </w:r>
            <w:r>
              <w:rPr>
                <w:rFonts w:ascii="Open Sans" w:hAnsi="Open Sans" w:cs="Open Sans"/>
                <w:color w:val="000000"/>
                <w:sz w:val="18"/>
                <w:szCs w:val="18"/>
                <w:shd w:val="clear" w:color="auto" w:fill="FFFFFF"/>
              </w:rPr>
              <w:t>Represents observations related to a patient's current level of cognitive functioning, including alertness, orientation, comprehension, concentration, and immediate memory for simple commands.</w:t>
            </w:r>
          </w:p>
          <w:p w14:paraId="591FD20E" w14:textId="3F77BF98" w:rsidR="009053EA" w:rsidRPr="003D7BA1" w:rsidRDefault="009053EA" w:rsidP="009053EA">
            <w:pPr>
              <w:rPr>
                <w:rFonts w:eastAsia="Times New Roman"/>
                <w:b/>
                <w:bCs/>
              </w:rPr>
            </w:pPr>
            <w:r w:rsidRPr="009053EA">
              <w:rPr>
                <w:rFonts w:eastAsia="Times New Roman"/>
                <w:b/>
                <w:bCs/>
              </w:rPr>
              <w:t>https://www.healthit.gov/isa/taxonomy/term/1616/draft-uscdi-v3</w:t>
            </w:r>
          </w:p>
        </w:tc>
        <w:tc>
          <w:tcPr>
            <w:tcW w:w="6719" w:type="dxa"/>
          </w:tcPr>
          <w:p w14:paraId="1EC9762E" w14:textId="5D6A353E" w:rsidR="00AC13A3" w:rsidRPr="00AC13A3" w:rsidRDefault="00FE4F53" w:rsidP="00FE4F53">
            <w:pPr>
              <w:pStyle w:val="ListParagraph"/>
              <w:numPr>
                <w:ilvl w:val="0"/>
                <w:numId w:val="2"/>
              </w:numPr>
              <w:ind w:left="0"/>
              <w:rPr>
                <w:rFonts w:cstheme="minorHAnsi"/>
              </w:rPr>
            </w:pPr>
            <w:r w:rsidRPr="00183022">
              <w:rPr>
                <w:rFonts w:eastAsia="Times New Roman" w:cs="Calibri"/>
              </w:rPr>
              <w:t>HL7 believes the Mental Function data element is significantly insufficiently specified to enable consistent capture and exchange. Further, the US Core Observation Survey profile arguably already meets this goal and therefore, an additional data element in USCDI is unnecessary. Referen</w:t>
            </w:r>
            <w:r w:rsidR="00AC13A3">
              <w:rPr>
                <w:rFonts w:eastAsia="Times New Roman" w:cs="Calibri"/>
              </w:rPr>
              <w:t xml:space="preserve">ce: </w:t>
            </w:r>
            <w:hyperlink r:id="rId24" w:history="1">
              <w:r w:rsidR="00AC13A3" w:rsidRPr="00976B78">
                <w:rPr>
                  <w:rStyle w:val="Hyperlink"/>
                  <w:rFonts w:eastAsia="Times New Roman" w:cs="Calibri"/>
                </w:rPr>
                <w:t>http://build.fhir.org/ig/HL7/US-Core/StructureDefinition-us-core-observation-survey.html</w:t>
              </w:r>
            </w:hyperlink>
          </w:p>
          <w:p w14:paraId="79A01BF9" w14:textId="33FAD836" w:rsidR="00FE4F53" w:rsidRPr="00212194" w:rsidRDefault="00AC13A3" w:rsidP="00212194">
            <w:pPr>
              <w:pStyle w:val="ListParagraph"/>
              <w:numPr>
                <w:ilvl w:val="0"/>
                <w:numId w:val="2"/>
              </w:numPr>
              <w:ind w:left="0"/>
              <w:rPr>
                <w:rFonts w:cstheme="minorHAnsi"/>
              </w:rPr>
            </w:pPr>
            <w:r w:rsidRPr="00183022">
              <w:rPr>
                <w:rFonts w:cstheme="minorHAnsi"/>
              </w:rPr>
              <w:t xml:space="preserve"> </w:t>
            </w:r>
          </w:p>
          <w:p w14:paraId="0E5E29DA" w14:textId="77777777" w:rsidR="00FE4F53" w:rsidRPr="00183022" w:rsidRDefault="00FE4F53" w:rsidP="00FE4F53">
            <w:pPr>
              <w:rPr>
                <w:rFonts w:cstheme="minorHAnsi"/>
              </w:rPr>
            </w:pPr>
            <w:r w:rsidRPr="00183022">
              <w:rPr>
                <w:rFonts w:cstheme="minorHAnsi"/>
              </w:rPr>
              <w:t>HL7 notes the recommended value sets for exchange need to be further specified beyond LOINC.</w:t>
            </w:r>
          </w:p>
          <w:p w14:paraId="34CA3ECD" w14:textId="32E94D59" w:rsidR="009053EA" w:rsidRPr="00212194" w:rsidRDefault="009053EA" w:rsidP="00212194">
            <w:pPr>
              <w:pStyle w:val="ListParagraph"/>
              <w:numPr>
                <w:ilvl w:val="0"/>
                <w:numId w:val="2"/>
              </w:numPr>
              <w:ind w:left="0"/>
              <w:rPr>
                <w:rFonts w:cstheme="minorHAnsi"/>
              </w:rPr>
            </w:pPr>
          </w:p>
        </w:tc>
      </w:tr>
      <w:tr w:rsidR="009053EA" w:rsidRPr="008D74CF" w14:paraId="6969D0F2" w14:textId="77777777" w:rsidTr="00FC0892">
        <w:tc>
          <w:tcPr>
            <w:tcW w:w="1785" w:type="dxa"/>
          </w:tcPr>
          <w:p w14:paraId="724CB338" w14:textId="2011CA1C" w:rsidR="009053EA" w:rsidRDefault="009053EA" w:rsidP="009053EA">
            <w:pPr>
              <w:jc w:val="right"/>
              <w:rPr>
                <w:b/>
                <w:bCs/>
                <w:u w:val="single"/>
              </w:rPr>
            </w:pPr>
            <w:r w:rsidRPr="004753F3">
              <w:rPr>
                <w:rFonts w:eastAsia="Times New Roman"/>
                <w:b/>
                <w:bCs/>
              </w:rPr>
              <w:t>NEW Data Element</w:t>
            </w:r>
          </w:p>
        </w:tc>
        <w:tc>
          <w:tcPr>
            <w:tcW w:w="5577" w:type="dxa"/>
          </w:tcPr>
          <w:p w14:paraId="1E4C7401" w14:textId="33A9E329" w:rsidR="009053EA" w:rsidRDefault="009053EA" w:rsidP="009053EA">
            <w:pPr>
              <w:rPr>
                <w:rFonts w:ascii="Open Sans" w:hAnsi="Open Sans" w:cs="Open Sans"/>
                <w:color w:val="000000"/>
                <w:sz w:val="18"/>
                <w:szCs w:val="18"/>
                <w:shd w:val="clear" w:color="auto" w:fill="FFFFFF"/>
              </w:rPr>
            </w:pPr>
            <w:r w:rsidRPr="003D7BA1">
              <w:rPr>
                <w:color w:val="0000FF"/>
              </w:rPr>
              <w:t>• Pregnancy Status</w:t>
            </w:r>
            <w:r>
              <w:rPr>
                <w:color w:val="0000FF"/>
              </w:rPr>
              <w:t xml:space="preserve"> - </w:t>
            </w:r>
            <w:r>
              <w:rPr>
                <w:rFonts w:ascii="Open Sans" w:hAnsi="Open Sans" w:cs="Open Sans"/>
                <w:color w:val="000000"/>
                <w:sz w:val="18"/>
                <w:szCs w:val="18"/>
                <w:shd w:val="clear" w:color="auto" w:fill="FFFFFF"/>
              </w:rPr>
              <w:t>Indicator that a patient is currently pregnant, not pregnant, or that their pregnancy status is unknown currently, as it relates to potential risks and exposures.</w:t>
            </w:r>
          </w:p>
          <w:p w14:paraId="0384694D" w14:textId="38085B78" w:rsidR="009053EA" w:rsidRPr="003D7BA1" w:rsidRDefault="009053EA" w:rsidP="009053EA">
            <w:pPr>
              <w:rPr>
                <w:rFonts w:eastAsia="Times New Roman"/>
                <w:b/>
                <w:bCs/>
              </w:rPr>
            </w:pPr>
            <w:r w:rsidRPr="009053EA">
              <w:rPr>
                <w:rFonts w:eastAsia="Times New Roman"/>
                <w:b/>
                <w:bCs/>
              </w:rPr>
              <w:t>https://www.healthit.gov/isa/taxonomy/term/1651/draft-uscdi-v3</w:t>
            </w:r>
          </w:p>
        </w:tc>
        <w:tc>
          <w:tcPr>
            <w:tcW w:w="6719" w:type="dxa"/>
          </w:tcPr>
          <w:p w14:paraId="09C86F7D" w14:textId="2BC6C777" w:rsidR="009053EA" w:rsidRPr="00183022" w:rsidRDefault="00FE4F53" w:rsidP="009053EA">
            <w:pPr>
              <w:pStyle w:val="ListParagraph"/>
              <w:numPr>
                <w:ilvl w:val="0"/>
                <w:numId w:val="2"/>
              </w:numPr>
              <w:ind w:left="0"/>
              <w:rPr>
                <w:rFonts w:cstheme="minorHAnsi"/>
              </w:rPr>
            </w:pPr>
            <w:r w:rsidRPr="00183022">
              <w:rPr>
                <w:rFonts w:cstheme="minorHAnsi"/>
                <w:bCs/>
              </w:rPr>
              <w:t>No comment</w:t>
            </w:r>
          </w:p>
        </w:tc>
      </w:tr>
      <w:tr w:rsidR="009053EA" w:rsidRPr="008D74CF" w14:paraId="06D3AFD3" w14:textId="77777777" w:rsidTr="00FC0892">
        <w:tc>
          <w:tcPr>
            <w:tcW w:w="1785" w:type="dxa"/>
          </w:tcPr>
          <w:p w14:paraId="65A2290B" w14:textId="3A3A6DA4" w:rsidR="009053EA" w:rsidRPr="004753F3" w:rsidRDefault="009053EA" w:rsidP="009053EA">
            <w:pPr>
              <w:jc w:val="right"/>
              <w:rPr>
                <w:rFonts w:eastAsia="Times New Roman"/>
                <w:b/>
                <w:bCs/>
              </w:rPr>
            </w:pPr>
            <w:r w:rsidRPr="004753F3">
              <w:rPr>
                <w:rFonts w:eastAsia="Times New Roman"/>
                <w:b/>
                <w:bCs/>
              </w:rPr>
              <w:lastRenderedPageBreak/>
              <w:t>NEW Data Element</w:t>
            </w:r>
          </w:p>
        </w:tc>
        <w:tc>
          <w:tcPr>
            <w:tcW w:w="5577" w:type="dxa"/>
          </w:tcPr>
          <w:p w14:paraId="4A6CF109" w14:textId="77777777" w:rsidR="009053EA" w:rsidRDefault="009053EA" w:rsidP="009053EA">
            <w:pPr>
              <w:rPr>
                <w:rFonts w:ascii="Open Sans" w:hAnsi="Open Sans" w:cs="Open Sans"/>
                <w:color w:val="000000"/>
                <w:sz w:val="18"/>
                <w:szCs w:val="18"/>
                <w:shd w:val="clear" w:color="auto" w:fill="FFFFFF"/>
              </w:rPr>
            </w:pPr>
            <w:r w:rsidRPr="003D7BA1">
              <w:rPr>
                <w:color w:val="0000FF"/>
              </w:rPr>
              <w:t xml:space="preserve">• </w:t>
            </w:r>
            <w:r>
              <w:rPr>
                <w:color w:val="0000FF"/>
              </w:rPr>
              <w:t>Smoking</w:t>
            </w:r>
            <w:r w:rsidRPr="003D7BA1">
              <w:rPr>
                <w:color w:val="0000FF"/>
              </w:rPr>
              <w:t xml:space="preserve"> Status</w:t>
            </w:r>
            <w:r>
              <w:rPr>
                <w:color w:val="0000FF"/>
              </w:rPr>
              <w:t xml:space="preserve"> - </w:t>
            </w:r>
            <w:r>
              <w:rPr>
                <w:rFonts w:ascii="Open Sans" w:hAnsi="Open Sans" w:cs="Open Sans"/>
                <w:color w:val="000000"/>
                <w:sz w:val="18"/>
                <w:szCs w:val="18"/>
                <w:shd w:val="clear" w:color="auto" w:fill="FFFFFF"/>
              </w:rPr>
              <w:t>Indicator Representing a patient’s smoking behaviors.</w:t>
            </w:r>
          </w:p>
          <w:p w14:paraId="190D825C" w14:textId="0E8354AD" w:rsidR="009053EA" w:rsidRPr="003D7BA1" w:rsidRDefault="009053EA" w:rsidP="009053EA">
            <w:pPr>
              <w:rPr>
                <w:color w:val="0000FF"/>
              </w:rPr>
            </w:pPr>
            <w:r w:rsidRPr="009053EA">
              <w:rPr>
                <w:color w:val="0000FF"/>
              </w:rPr>
              <w:t>https://www.healthit.gov/isa/taxonomy/term/811/draft-uscdi-v3</w:t>
            </w:r>
          </w:p>
        </w:tc>
        <w:tc>
          <w:tcPr>
            <w:tcW w:w="6719" w:type="dxa"/>
          </w:tcPr>
          <w:p w14:paraId="6710C596" w14:textId="7FF2007F" w:rsidR="003962E2" w:rsidRPr="00183022" w:rsidRDefault="00FE4F53" w:rsidP="003962E2">
            <w:pPr>
              <w:rPr>
                <w:rFonts w:eastAsia="Times New Roman" w:cs="Calibri"/>
              </w:rPr>
            </w:pPr>
            <w:r w:rsidRPr="00183022">
              <w:rPr>
                <w:rFonts w:eastAsia="Times New Roman" w:cs="Calibri"/>
              </w:rPr>
              <w:t xml:space="preserve">HL7 recommends that </w:t>
            </w:r>
            <w:r w:rsidR="003962E2" w:rsidRPr="00183022">
              <w:rPr>
                <w:rFonts w:eastAsia="Times New Roman" w:cs="Calibri"/>
              </w:rPr>
              <w:t>further specification about how this item is different from the existing US Core Smoking Status Observation Profile</w:t>
            </w:r>
            <w:r w:rsidRPr="00183022">
              <w:rPr>
                <w:rFonts w:eastAsia="Times New Roman" w:cs="Calibri"/>
              </w:rPr>
              <w:t xml:space="preserve"> be addressed</w:t>
            </w:r>
            <w:r w:rsidR="003962E2" w:rsidRPr="00183022">
              <w:rPr>
                <w:rFonts w:eastAsia="Times New Roman" w:cs="Calibri"/>
              </w:rPr>
              <w:t>.</w:t>
            </w:r>
          </w:p>
          <w:p w14:paraId="3E528B47" w14:textId="70987903" w:rsidR="00AC13A3" w:rsidRPr="00AC13A3" w:rsidRDefault="003962E2" w:rsidP="003962E2">
            <w:pPr>
              <w:pStyle w:val="ListParagraph"/>
              <w:numPr>
                <w:ilvl w:val="0"/>
                <w:numId w:val="2"/>
              </w:numPr>
              <w:ind w:left="0"/>
              <w:rPr>
                <w:rFonts w:cstheme="minorHAnsi"/>
              </w:rPr>
            </w:pPr>
            <w:r w:rsidRPr="00183022">
              <w:rPr>
                <w:rFonts w:eastAsia="Times New Roman" w:cs="Calibri"/>
              </w:rPr>
              <w:t>Reference: </w:t>
            </w:r>
            <w:hyperlink r:id="rId25" w:history="1">
              <w:r w:rsidR="00AC13A3" w:rsidRPr="00976B78">
                <w:rPr>
                  <w:rStyle w:val="Hyperlink"/>
                  <w:rFonts w:eastAsia="Times New Roman" w:cs="Calibri"/>
                </w:rPr>
                <w:t>http://build.fhir.org/ig/HL7/US-Core/StructureDefinition-us-core-smokingstatus.html</w:t>
              </w:r>
            </w:hyperlink>
          </w:p>
          <w:p w14:paraId="7ED775FA" w14:textId="1FC6E66F" w:rsidR="003962E2" w:rsidRPr="00AC13A3" w:rsidRDefault="00AC13A3" w:rsidP="00AC13A3">
            <w:pPr>
              <w:pStyle w:val="ListParagraph"/>
              <w:numPr>
                <w:ilvl w:val="0"/>
                <w:numId w:val="2"/>
              </w:numPr>
              <w:ind w:left="0"/>
              <w:rPr>
                <w:rFonts w:cstheme="minorHAnsi"/>
              </w:rPr>
            </w:pPr>
            <w:r w:rsidRPr="00183022">
              <w:rPr>
                <w:rFonts w:cstheme="minorHAnsi"/>
              </w:rPr>
              <w:t xml:space="preserve"> </w:t>
            </w:r>
          </w:p>
          <w:p w14:paraId="39454EB5" w14:textId="77777777" w:rsidR="006720F4" w:rsidRDefault="00FE4F53" w:rsidP="006720F4">
            <w:pPr>
              <w:pStyle w:val="ListParagraph"/>
              <w:numPr>
                <w:ilvl w:val="0"/>
                <w:numId w:val="2"/>
              </w:numPr>
              <w:ind w:left="0"/>
              <w:rPr>
                <w:rFonts w:cstheme="minorHAnsi"/>
              </w:rPr>
            </w:pPr>
            <w:r w:rsidRPr="00183022">
              <w:rPr>
                <w:rFonts w:cstheme="minorHAnsi"/>
              </w:rPr>
              <w:t>HL7 recommends SNOMED for use with the new Smoking Status data element.</w:t>
            </w:r>
          </w:p>
          <w:p w14:paraId="364EC476" w14:textId="7CC0DEA3" w:rsidR="00212194" w:rsidRPr="00183022" w:rsidRDefault="00212194" w:rsidP="006720F4">
            <w:pPr>
              <w:pStyle w:val="ListParagraph"/>
              <w:numPr>
                <w:ilvl w:val="0"/>
                <w:numId w:val="2"/>
              </w:numPr>
              <w:ind w:left="0"/>
              <w:rPr>
                <w:rFonts w:cstheme="minorHAnsi"/>
              </w:rPr>
            </w:pPr>
          </w:p>
        </w:tc>
      </w:tr>
      <w:tr w:rsidR="00151192" w:rsidRPr="008D74CF" w14:paraId="7B730224" w14:textId="77777777" w:rsidTr="00FC0892">
        <w:tc>
          <w:tcPr>
            <w:tcW w:w="1785" w:type="dxa"/>
            <w:shd w:val="clear" w:color="auto" w:fill="D9E2F3" w:themeFill="accent1" w:themeFillTint="33"/>
          </w:tcPr>
          <w:p w14:paraId="33D225D8" w14:textId="77777777" w:rsidR="00151192" w:rsidRPr="004753F3" w:rsidRDefault="00151192" w:rsidP="009053EA">
            <w:pPr>
              <w:jc w:val="right"/>
              <w:rPr>
                <w:rFonts w:eastAsia="Times New Roman"/>
                <w:b/>
                <w:bCs/>
              </w:rPr>
            </w:pPr>
          </w:p>
        </w:tc>
        <w:tc>
          <w:tcPr>
            <w:tcW w:w="5577" w:type="dxa"/>
            <w:shd w:val="clear" w:color="auto" w:fill="D9E2F3" w:themeFill="accent1" w:themeFillTint="33"/>
          </w:tcPr>
          <w:p w14:paraId="20029C1F" w14:textId="77777777" w:rsidR="00151192" w:rsidRPr="003D7BA1" w:rsidRDefault="00151192" w:rsidP="009053EA">
            <w:pPr>
              <w:rPr>
                <w:color w:val="0000FF"/>
              </w:rPr>
            </w:pPr>
          </w:p>
        </w:tc>
        <w:tc>
          <w:tcPr>
            <w:tcW w:w="6719" w:type="dxa"/>
            <w:shd w:val="clear" w:color="auto" w:fill="D9E2F3" w:themeFill="accent1" w:themeFillTint="33"/>
          </w:tcPr>
          <w:p w14:paraId="1F2C2422" w14:textId="77777777" w:rsidR="00151192" w:rsidRPr="00183022" w:rsidRDefault="00151192" w:rsidP="009053EA">
            <w:pPr>
              <w:pStyle w:val="ListParagraph"/>
              <w:numPr>
                <w:ilvl w:val="0"/>
                <w:numId w:val="2"/>
              </w:numPr>
              <w:ind w:left="0"/>
              <w:rPr>
                <w:rFonts w:cstheme="minorHAnsi"/>
                <w:b/>
                <w:bCs/>
              </w:rPr>
            </w:pPr>
          </w:p>
        </w:tc>
      </w:tr>
      <w:tr w:rsidR="00E869D9" w:rsidRPr="008D74CF" w14:paraId="53A7DC55" w14:textId="77777777" w:rsidTr="00FC0892">
        <w:trPr>
          <w:trHeight w:val="2060"/>
        </w:trPr>
        <w:tc>
          <w:tcPr>
            <w:tcW w:w="1785" w:type="dxa"/>
          </w:tcPr>
          <w:p w14:paraId="1554D7E5" w14:textId="77777777" w:rsidR="00E869D9" w:rsidRDefault="00E869D9" w:rsidP="00E869D9">
            <w:pPr>
              <w:rPr>
                <w:b/>
                <w:bCs/>
                <w:u w:val="single"/>
              </w:rPr>
            </w:pPr>
            <w:r>
              <w:rPr>
                <w:b/>
                <w:bCs/>
                <w:u w:val="single"/>
              </w:rPr>
              <w:t>Question 2.a</w:t>
            </w:r>
          </w:p>
          <w:p w14:paraId="40337FEA" w14:textId="77777777" w:rsidR="009053EA" w:rsidRDefault="009053EA" w:rsidP="00E869D9">
            <w:pPr>
              <w:rPr>
                <w:b/>
                <w:bCs/>
                <w:u w:val="single"/>
              </w:rPr>
            </w:pPr>
          </w:p>
          <w:p w14:paraId="12BF168B" w14:textId="77777777" w:rsidR="009053EA" w:rsidRPr="0042245B" w:rsidRDefault="009053EA" w:rsidP="0042245B">
            <w:pPr>
              <w:rPr>
                <w:rFonts w:eastAsia="Times New Roman"/>
                <w:b/>
                <w:bCs/>
              </w:rPr>
            </w:pPr>
            <w:r w:rsidRPr="0042245B">
              <w:rPr>
                <w:rFonts w:eastAsia="Times New Roman"/>
                <w:b/>
                <w:bCs/>
              </w:rPr>
              <w:t>Existing Data Class with NEW Data Elements</w:t>
            </w:r>
          </w:p>
          <w:p w14:paraId="039C8E0A" w14:textId="72EB1938" w:rsidR="009053EA" w:rsidRDefault="009053EA" w:rsidP="00E869D9">
            <w:pPr>
              <w:rPr>
                <w:b/>
                <w:bCs/>
                <w:u w:val="single"/>
              </w:rPr>
            </w:pPr>
          </w:p>
        </w:tc>
        <w:tc>
          <w:tcPr>
            <w:tcW w:w="5577" w:type="dxa"/>
          </w:tcPr>
          <w:p w14:paraId="30434FD4" w14:textId="04BAC5DD" w:rsidR="00E869D9" w:rsidRPr="0042245B" w:rsidRDefault="0042245B" w:rsidP="0042245B">
            <w:pPr>
              <w:rPr>
                <w:b/>
                <w:bCs/>
              </w:rPr>
            </w:pPr>
            <w:r>
              <w:rPr>
                <w:b/>
                <w:bCs/>
              </w:rPr>
              <w:t>La</w:t>
            </w:r>
            <w:r w:rsidR="00E869D9" w:rsidRPr="0042245B">
              <w:rPr>
                <w:b/>
                <w:bCs/>
              </w:rPr>
              <w:t xml:space="preserve">boratory </w:t>
            </w:r>
          </w:p>
          <w:p w14:paraId="2801D3C0" w14:textId="46124B13" w:rsidR="00E869D9" w:rsidRPr="00DA6503" w:rsidRDefault="00E869D9" w:rsidP="009053EA">
            <w:pPr>
              <w:rPr>
                <w:b/>
                <w:bCs/>
              </w:rPr>
            </w:pPr>
          </w:p>
        </w:tc>
        <w:tc>
          <w:tcPr>
            <w:tcW w:w="6719" w:type="dxa"/>
          </w:tcPr>
          <w:p w14:paraId="488D23D8" w14:textId="48E46338" w:rsidR="00144C40" w:rsidRPr="00994CB0" w:rsidRDefault="00144C40" w:rsidP="00144C40">
            <w:pPr>
              <w:shd w:val="clear" w:color="auto" w:fill="FFFFFF"/>
              <w:spacing w:before="100" w:beforeAutospacing="1" w:after="100" w:afterAutospacing="1"/>
              <w:rPr>
                <w:rFonts w:eastAsia="Times New Roman" w:cs="Segoe UI"/>
              </w:rPr>
            </w:pPr>
            <w:r w:rsidRPr="00994CB0">
              <w:rPr>
                <w:rFonts w:eastAsia="Times New Roman" w:cs="Segoe UI"/>
              </w:rPr>
              <w:t>Regarding laboratory issues in USCDI v3, HL7 supports following recommendations from the Health IT Advisory Committee</w:t>
            </w:r>
            <w:r w:rsidR="008C0902">
              <w:rPr>
                <w:rFonts w:eastAsia="Times New Roman" w:cs="Segoe UI"/>
              </w:rPr>
              <w:t xml:space="preserve"> and its Interoperability Standards Workgroup</w:t>
            </w:r>
            <w:r w:rsidRPr="00994CB0">
              <w:rPr>
                <w:rFonts w:eastAsia="Times New Roman" w:cs="Segoe UI"/>
              </w:rPr>
              <w:t>: </w:t>
            </w:r>
            <w:r w:rsidR="004106CC">
              <w:fldChar w:fldCharType="begin"/>
            </w:r>
            <w:r w:rsidR="004106CC">
              <w:instrText xml:space="preserve"> HYPERLINK "https://www.healthit.gov/hitac/events/health-it-advisory-committee-44" \t "_blank" </w:instrText>
            </w:r>
            <w:r w:rsidR="004106CC">
              <w:fldChar w:fldCharType="separate"/>
            </w:r>
            <w:r w:rsidRPr="00994CB0">
              <w:rPr>
                <w:rFonts w:eastAsia="Times New Roman" w:cs="Segoe UI"/>
                <w:u w:val="single"/>
              </w:rPr>
              <w:t>https://www.healthit.gov/hitac/events/health-it-advisory-committee-44</w:t>
            </w:r>
            <w:r w:rsidR="004106CC">
              <w:rPr>
                <w:rFonts w:eastAsia="Times New Roman" w:cs="Segoe UI"/>
                <w:u w:val="single"/>
              </w:rPr>
              <w:fldChar w:fldCharType="end"/>
            </w:r>
            <w:r w:rsidRPr="00994CB0">
              <w:rPr>
                <w:rFonts w:eastAsia="Times New Roman" w:cs="Segoe UI"/>
              </w:rPr>
              <w:t> </w:t>
            </w:r>
          </w:p>
          <w:p w14:paraId="76C2A3C6" w14:textId="4CD9E3F8" w:rsidR="00144C40" w:rsidRPr="00994CB0" w:rsidRDefault="00144C40" w:rsidP="00144C40">
            <w:pPr>
              <w:shd w:val="clear" w:color="auto" w:fill="FFFFFF"/>
              <w:spacing w:before="100" w:beforeAutospacing="1" w:after="100" w:afterAutospacing="1"/>
              <w:rPr>
                <w:rFonts w:eastAsia="Times New Roman" w:cs="Segoe UI"/>
              </w:rPr>
            </w:pPr>
            <w:r w:rsidRPr="00994CB0">
              <w:rPr>
                <w:rFonts w:eastAsia="Times New Roman" w:cs="Segoe UI"/>
              </w:rPr>
              <w:t>Laboratory recommendations (p.11</w:t>
            </w:r>
            <w:proofErr w:type="gramStart"/>
            <w:r w:rsidRPr="00994CB0">
              <w:rPr>
                <w:rFonts w:eastAsia="Times New Roman" w:cs="Segoe UI"/>
              </w:rPr>
              <w:t xml:space="preserve">)  </w:t>
            </w:r>
            <w:proofErr w:type="gramEnd"/>
            <w:r w:rsidR="004106CC">
              <w:fldChar w:fldCharType="begin"/>
            </w:r>
            <w:r w:rsidR="004106CC">
              <w:instrText xml:space="preserve"> HYPERLINK "https://www.healthit.gov/sites/default/files/facas/2022-04-13_IS_WG_Phase_1_Recommendations_Report_revised.pdf" \t "_blank" </w:instrText>
            </w:r>
            <w:r w:rsidR="004106CC">
              <w:fldChar w:fldCharType="separate"/>
            </w:r>
            <w:r w:rsidRPr="00994CB0">
              <w:rPr>
                <w:rFonts w:eastAsia="Times New Roman" w:cs="Segoe UI"/>
                <w:u w:val="single"/>
              </w:rPr>
              <w:t>https://www.healthit.gov/sites/default/files/facas/2022-04-13_IS_WG_Phase_1_Recommendations_Report_revised.pdf</w:t>
            </w:r>
            <w:r w:rsidR="004106CC">
              <w:rPr>
                <w:rFonts w:eastAsia="Times New Roman" w:cs="Segoe UI"/>
                <w:u w:val="single"/>
              </w:rPr>
              <w:fldChar w:fldCharType="end"/>
            </w:r>
          </w:p>
          <w:p w14:paraId="1AEF48B1" w14:textId="77777777" w:rsidR="00144C40" w:rsidRPr="00994CB0" w:rsidRDefault="00144C40" w:rsidP="00144C40">
            <w:pPr>
              <w:pStyle w:val="ListParagraph"/>
              <w:numPr>
                <w:ilvl w:val="0"/>
                <w:numId w:val="41"/>
              </w:numPr>
              <w:shd w:val="clear" w:color="auto" w:fill="FFFFFF"/>
              <w:spacing w:before="100" w:beforeAutospacing="1" w:after="100" w:afterAutospacing="1"/>
              <w:rPr>
                <w:rFonts w:eastAsia="Times New Roman" w:cs="Segoe UI"/>
              </w:rPr>
            </w:pPr>
            <w:r w:rsidRPr="00994CB0">
              <w:rPr>
                <w:rFonts w:eastAsia="Times New Roman" w:cs="Segoe UI"/>
              </w:rPr>
              <w:t>IS-WG-2022-Phase 1_ Recommendation 23 – Recommend that ONC include in USCDI v3 the following additional Level 2 Laboratory data elements that are already included in CLIA and mapped to existing certification requirements for FHIR, C-CDA and ELR specifications.</w:t>
            </w:r>
          </w:p>
          <w:p w14:paraId="5D1842F6" w14:textId="68C473C2" w:rsidR="00144C40" w:rsidRPr="00994CB0" w:rsidRDefault="00144C40" w:rsidP="00144C40">
            <w:pPr>
              <w:pStyle w:val="ListParagraph"/>
              <w:shd w:val="clear" w:color="auto" w:fill="FFFFFF"/>
              <w:spacing w:before="100" w:beforeAutospacing="1" w:after="100" w:afterAutospacing="1"/>
              <w:rPr>
                <w:rFonts w:eastAsia="Times New Roman" w:cs="Segoe UI"/>
              </w:rPr>
            </w:pPr>
            <w:r w:rsidRPr="00994CB0">
              <w:rPr>
                <w:rFonts w:eastAsia="Times New Roman" w:cs="Segoe UI"/>
              </w:rPr>
              <w:t>Unit of Measure</w:t>
            </w:r>
          </w:p>
          <w:p w14:paraId="06CDC837" w14:textId="77777777" w:rsidR="00144C40" w:rsidRPr="00994CB0" w:rsidRDefault="00144C40" w:rsidP="00144C40">
            <w:pPr>
              <w:numPr>
                <w:ilvl w:val="4"/>
                <w:numId w:val="2"/>
              </w:numPr>
              <w:shd w:val="clear" w:color="auto" w:fill="FFFFFF"/>
              <w:spacing w:before="100" w:beforeAutospacing="1" w:after="100" w:afterAutospacing="1"/>
              <w:rPr>
                <w:rFonts w:eastAsia="Times New Roman" w:cs="Segoe UI"/>
              </w:rPr>
            </w:pPr>
            <w:r w:rsidRPr="00994CB0">
              <w:rPr>
                <w:rFonts w:eastAsia="Times New Roman" w:cs="Segoe UI"/>
              </w:rPr>
              <w:t>Laboratory results: Date and time stamps</w:t>
            </w:r>
          </w:p>
          <w:p w14:paraId="1F86883A" w14:textId="77777777" w:rsidR="00144C40" w:rsidRPr="00994CB0" w:rsidRDefault="00144C40" w:rsidP="00144C40">
            <w:pPr>
              <w:numPr>
                <w:ilvl w:val="4"/>
                <w:numId w:val="2"/>
              </w:numPr>
              <w:shd w:val="clear" w:color="auto" w:fill="FFFFFF"/>
              <w:spacing w:before="100" w:beforeAutospacing="1" w:after="100" w:afterAutospacing="1"/>
              <w:rPr>
                <w:rFonts w:eastAsia="Times New Roman" w:cs="Segoe UI"/>
              </w:rPr>
            </w:pPr>
            <w:r w:rsidRPr="00994CB0">
              <w:rPr>
                <w:rFonts w:eastAsia="Times New Roman" w:cs="Segoe UI"/>
              </w:rPr>
              <w:t>Laboratory Test Performed Date</w:t>
            </w:r>
          </w:p>
          <w:p w14:paraId="0724CCED" w14:textId="77777777" w:rsidR="00144C40" w:rsidRPr="00994CB0" w:rsidRDefault="00144C40" w:rsidP="00144C40">
            <w:pPr>
              <w:numPr>
                <w:ilvl w:val="4"/>
                <w:numId w:val="2"/>
              </w:numPr>
              <w:shd w:val="clear" w:color="auto" w:fill="FFFFFF"/>
              <w:spacing w:before="100" w:beforeAutospacing="1" w:after="100" w:afterAutospacing="1"/>
              <w:rPr>
                <w:rFonts w:eastAsia="Times New Roman" w:cs="Segoe UI"/>
              </w:rPr>
            </w:pPr>
            <w:r w:rsidRPr="00994CB0">
              <w:rPr>
                <w:rFonts w:eastAsia="Times New Roman" w:cs="Segoe UI"/>
              </w:rPr>
              <w:t>Specimen Source Site</w:t>
            </w:r>
          </w:p>
          <w:p w14:paraId="29D647E3" w14:textId="77777777" w:rsidR="00144C40" w:rsidRPr="00994CB0" w:rsidRDefault="00144C40" w:rsidP="00144C40">
            <w:pPr>
              <w:numPr>
                <w:ilvl w:val="4"/>
                <w:numId w:val="2"/>
              </w:numPr>
              <w:shd w:val="clear" w:color="auto" w:fill="FFFFFF"/>
              <w:spacing w:before="100" w:beforeAutospacing="1" w:after="100" w:afterAutospacing="1"/>
              <w:rPr>
                <w:rFonts w:eastAsia="Times New Roman" w:cs="Segoe UI"/>
              </w:rPr>
            </w:pPr>
            <w:r w:rsidRPr="00994CB0">
              <w:rPr>
                <w:rFonts w:eastAsia="Times New Roman" w:cs="Segoe UI"/>
              </w:rPr>
              <w:t>Test Kit Unique Identifier</w:t>
            </w:r>
          </w:p>
          <w:p w14:paraId="1C909440" w14:textId="25C430EC" w:rsidR="00144C40" w:rsidRPr="00994CB0" w:rsidRDefault="00144C40" w:rsidP="00144C40">
            <w:pPr>
              <w:numPr>
                <w:ilvl w:val="4"/>
                <w:numId w:val="2"/>
              </w:numPr>
              <w:shd w:val="clear" w:color="auto" w:fill="FFFFFF"/>
              <w:spacing w:before="100" w:beforeAutospacing="1" w:after="100" w:afterAutospacing="1"/>
              <w:rPr>
                <w:rFonts w:eastAsia="Times New Roman" w:cs="Segoe UI"/>
              </w:rPr>
            </w:pPr>
            <w:r w:rsidRPr="00994CB0">
              <w:rPr>
                <w:rFonts w:eastAsia="Times New Roman" w:cs="Segoe UI"/>
              </w:rPr>
              <w:t xml:space="preserve">It should be specified that these data elements are required to be sent if present/available and that their inclusion in USCDI does not </w:t>
            </w:r>
            <w:r w:rsidRPr="00994CB0">
              <w:rPr>
                <w:rFonts w:eastAsia="Times New Roman" w:cs="Segoe UI"/>
              </w:rPr>
              <w:lastRenderedPageBreak/>
              <w:t>imply a requirement of collection.</w:t>
            </w:r>
          </w:p>
          <w:p w14:paraId="50970C35" w14:textId="63B8C767" w:rsidR="00994CB0" w:rsidRPr="00994CB0" w:rsidRDefault="00994CB0" w:rsidP="00994CB0">
            <w:pPr>
              <w:shd w:val="clear" w:color="auto" w:fill="FFFFFF"/>
              <w:spacing w:before="100" w:beforeAutospacing="1" w:after="100" w:afterAutospacing="1"/>
              <w:rPr>
                <w:rFonts w:eastAsia="Times New Roman" w:cs="Segoe UI"/>
              </w:rPr>
            </w:pPr>
            <w:r w:rsidRPr="00994CB0">
              <w:rPr>
                <w:rFonts w:eastAsia="Times New Roman" w:cs="Segoe UI"/>
              </w:rPr>
              <w:t>Laboratory recommendations (p.12</w:t>
            </w:r>
            <w:proofErr w:type="gramStart"/>
            <w:r w:rsidRPr="00994CB0">
              <w:rPr>
                <w:rFonts w:eastAsia="Times New Roman" w:cs="Segoe UI"/>
              </w:rPr>
              <w:t xml:space="preserve">)  </w:t>
            </w:r>
            <w:proofErr w:type="gramEnd"/>
            <w:r w:rsidR="004106CC">
              <w:fldChar w:fldCharType="begin"/>
            </w:r>
            <w:r w:rsidR="004106CC">
              <w:instrText xml:space="preserve"> HYPERLINK "https://www.healthit.gov/sites/default/files/facas/2022-04-13_IS_WG_Phase_1_Recommendations_Report_revised.pdf" \t "_blank" </w:instrText>
            </w:r>
            <w:r w:rsidR="004106CC">
              <w:fldChar w:fldCharType="separate"/>
            </w:r>
            <w:r w:rsidRPr="00994CB0">
              <w:rPr>
                <w:rFonts w:eastAsia="Times New Roman" w:cs="Segoe UI"/>
                <w:u w:val="single"/>
              </w:rPr>
              <w:t>https://www.healthit.gov/sites/default/files/facas/2022-04-13_IS_WG_Phase_1_Recommendations_Report_revised.pdf</w:t>
            </w:r>
            <w:r w:rsidR="004106CC">
              <w:rPr>
                <w:rFonts w:eastAsia="Times New Roman" w:cs="Segoe UI"/>
                <w:u w:val="single"/>
              </w:rPr>
              <w:fldChar w:fldCharType="end"/>
            </w:r>
          </w:p>
          <w:p w14:paraId="7F241083" w14:textId="3554B89C" w:rsidR="00994CB0" w:rsidRPr="00994CB0" w:rsidRDefault="00144C40" w:rsidP="00994CB0">
            <w:pPr>
              <w:pStyle w:val="ListParagraph"/>
              <w:numPr>
                <w:ilvl w:val="0"/>
                <w:numId w:val="41"/>
              </w:numPr>
              <w:shd w:val="clear" w:color="auto" w:fill="FFFFFF"/>
              <w:spacing w:before="100" w:beforeAutospacing="1" w:after="100" w:afterAutospacing="1"/>
              <w:rPr>
                <w:rFonts w:eastAsia="Times New Roman" w:cs="Segoe UI"/>
              </w:rPr>
            </w:pPr>
            <w:r w:rsidRPr="00994CB0">
              <w:rPr>
                <w:rFonts w:eastAsia="Times New Roman" w:cs="Segoe UI"/>
              </w:rPr>
              <w:t xml:space="preserve">The </w:t>
            </w:r>
            <w:r w:rsidR="00AC13A3">
              <w:rPr>
                <w:rFonts w:eastAsia="Times New Roman" w:cs="Segoe UI"/>
              </w:rPr>
              <w:t xml:space="preserve">Interoperability Standards </w:t>
            </w:r>
            <w:r w:rsidR="008C0902">
              <w:rPr>
                <w:rFonts w:eastAsia="Times New Roman" w:cs="Segoe UI"/>
              </w:rPr>
              <w:t>Workgroup</w:t>
            </w:r>
            <w:r w:rsidRPr="00994CB0">
              <w:rPr>
                <w:rFonts w:eastAsia="Times New Roman" w:cs="Segoe UI"/>
              </w:rPr>
              <w:t xml:space="preserve"> requests that ONC charge the </w:t>
            </w:r>
            <w:r w:rsidR="008C0902">
              <w:rPr>
                <w:rFonts w:eastAsia="Times New Roman" w:cs="Segoe UI"/>
              </w:rPr>
              <w:t>W</w:t>
            </w:r>
            <w:r w:rsidRPr="00994CB0">
              <w:rPr>
                <w:rFonts w:eastAsia="Times New Roman" w:cs="Segoe UI"/>
              </w:rPr>
              <w:t>orkgroup with further exploration of and development of recommendations regarding the data models necessary to support the interoperability of discrete laboratory test results and include additional applicable data e</w:t>
            </w:r>
            <w:r w:rsidR="00994CB0" w:rsidRPr="00994CB0">
              <w:rPr>
                <w:rFonts w:eastAsia="Times New Roman" w:cs="Segoe UI"/>
              </w:rPr>
              <w:t>lements in the future.</w:t>
            </w:r>
          </w:p>
          <w:p w14:paraId="6925367A" w14:textId="0BCD97F8" w:rsidR="00E869D9" w:rsidRPr="00994CB0" w:rsidRDefault="008C0902" w:rsidP="00994CB0">
            <w:pPr>
              <w:pStyle w:val="ListParagraph"/>
              <w:numPr>
                <w:ilvl w:val="0"/>
                <w:numId w:val="41"/>
              </w:numPr>
              <w:shd w:val="clear" w:color="auto" w:fill="FFFFFF"/>
              <w:spacing w:before="100" w:beforeAutospacing="1" w:after="100" w:afterAutospacing="1"/>
              <w:rPr>
                <w:rFonts w:eastAsia="Times New Roman" w:cs="Segoe UI"/>
                <w:color w:val="172B4D"/>
              </w:rPr>
            </w:pPr>
            <w:r w:rsidRPr="00994CB0">
              <w:rPr>
                <w:rFonts w:eastAsia="Times New Roman" w:cs="Segoe UI"/>
              </w:rPr>
              <w:t xml:space="preserve">The </w:t>
            </w:r>
            <w:r>
              <w:rPr>
                <w:rFonts w:eastAsia="Times New Roman" w:cs="Segoe UI"/>
              </w:rPr>
              <w:t>Interoperability Standards Workgroup</w:t>
            </w:r>
            <w:r w:rsidR="00144C40" w:rsidRPr="00994CB0">
              <w:rPr>
                <w:rFonts w:eastAsia="Times New Roman" w:cs="Segoe UI"/>
              </w:rPr>
              <w:t xml:space="preserve"> encourages ONC to work with stakeholders to advance the Laboratory Reference Range and Interpretation (Level 1) data elements, which are required by CLIA and already referenced by existing Health IT certification criteria so that they can be included in a future version of USCDI.</w:t>
            </w:r>
          </w:p>
        </w:tc>
      </w:tr>
      <w:tr w:rsidR="009053EA" w:rsidRPr="008D74CF" w14:paraId="1EB3C098" w14:textId="77777777" w:rsidTr="00FC0892">
        <w:trPr>
          <w:trHeight w:val="1430"/>
        </w:trPr>
        <w:tc>
          <w:tcPr>
            <w:tcW w:w="1785" w:type="dxa"/>
          </w:tcPr>
          <w:p w14:paraId="5B0B5941" w14:textId="259A7BAF" w:rsidR="009053EA" w:rsidRDefault="009053EA" w:rsidP="009053EA">
            <w:pPr>
              <w:jc w:val="right"/>
              <w:rPr>
                <w:b/>
                <w:bCs/>
                <w:u w:val="single"/>
              </w:rPr>
            </w:pPr>
            <w:r w:rsidRPr="004753F3">
              <w:rPr>
                <w:rFonts w:eastAsia="Times New Roman"/>
                <w:b/>
                <w:bCs/>
              </w:rPr>
              <w:lastRenderedPageBreak/>
              <w:t>NEW Data Element</w:t>
            </w:r>
          </w:p>
        </w:tc>
        <w:tc>
          <w:tcPr>
            <w:tcW w:w="5577" w:type="dxa"/>
          </w:tcPr>
          <w:p w14:paraId="3916EA17" w14:textId="77777777" w:rsidR="009053EA" w:rsidRDefault="009053EA" w:rsidP="009053EA">
            <w:pPr>
              <w:rPr>
                <w:rFonts w:ascii="Open Sans" w:hAnsi="Open Sans" w:cs="Open Sans"/>
                <w:color w:val="000000"/>
                <w:sz w:val="18"/>
                <w:szCs w:val="18"/>
                <w:shd w:val="clear" w:color="auto" w:fill="FFFFFF"/>
              </w:rPr>
            </w:pPr>
            <w:r w:rsidRPr="00316158">
              <w:rPr>
                <w:color w:val="0000FF"/>
              </w:rPr>
              <w:t xml:space="preserve">• Specimen Type </w:t>
            </w:r>
            <w:r>
              <w:rPr>
                <w:color w:val="0000FF"/>
              </w:rPr>
              <w:t xml:space="preserve">- </w:t>
            </w:r>
            <w:r w:rsidRPr="009053EA">
              <w:rPr>
                <w:rFonts w:ascii="Open Sans" w:hAnsi="Open Sans" w:cs="Open Sans"/>
                <w:color w:val="000000"/>
                <w:sz w:val="18"/>
                <w:szCs w:val="18"/>
                <w:shd w:val="clear" w:color="auto" w:fill="FFFFFF"/>
              </w:rPr>
              <w:t>Type of specimen (e.g., nasopharyngeal swab, whole blood, serum, urine, wound swab) on which a lab test is performed.</w:t>
            </w:r>
          </w:p>
          <w:p w14:paraId="5D6C076D" w14:textId="5B2C897E" w:rsidR="009053EA" w:rsidRPr="009053EA" w:rsidRDefault="009053EA" w:rsidP="009053EA">
            <w:pPr>
              <w:rPr>
                <w:color w:val="0000FF"/>
              </w:rPr>
            </w:pPr>
            <w:r w:rsidRPr="009053EA">
              <w:rPr>
                <w:color w:val="0000FF"/>
              </w:rPr>
              <w:t>https://www.healthit.gov/isa/taxonomy/term/2491/draft-uscdi-v3</w:t>
            </w:r>
          </w:p>
        </w:tc>
        <w:tc>
          <w:tcPr>
            <w:tcW w:w="6719" w:type="dxa"/>
          </w:tcPr>
          <w:p w14:paraId="3731E983" w14:textId="77777777" w:rsidR="0059583B" w:rsidRPr="00183022" w:rsidRDefault="0059583B" w:rsidP="0059583B">
            <w:pPr>
              <w:pStyle w:val="ListParagraph"/>
              <w:numPr>
                <w:ilvl w:val="0"/>
                <w:numId w:val="2"/>
              </w:numPr>
              <w:ind w:left="0"/>
              <w:rPr>
                <w:rFonts w:cstheme="minorHAnsi"/>
              </w:rPr>
            </w:pPr>
            <w:r w:rsidRPr="00183022">
              <w:rPr>
                <w:rFonts w:cstheme="minorHAnsi"/>
                <w:bCs/>
              </w:rPr>
              <w:t>No comment</w:t>
            </w:r>
          </w:p>
          <w:p w14:paraId="1465C142" w14:textId="2B109BB3" w:rsidR="009053EA" w:rsidRPr="00183022" w:rsidRDefault="009053EA" w:rsidP="00DD345B">
            <w:pPr>
              <w:pStyle w:val="ListParagraph"/>
              <w:numPr>
                <w:ilvl w:val="0"/>
                <w:numId w:val="2"/>
              </w:numPr>
              <w:ind w:left="0"/>
              <w:rPr>
                <w:rFonts w:cstheme="minorHAnsi"/>
              </w:rPr>
            </w:pPr>
          </w:p>
        </w:tc>
      </w:tr>
      <w:tr w:rsidR="009053EA" w:rsidRPr="008D74CF" w14:paraId="27EA0BD6" w14:textId="77777777" w:rsidTr="00FC0892">
        <w:trPr>
          <w:trHeight w:val="1160"/>
        </w:trPr>
        <w:tc>
          <w:tcPr>
            <w:tcW w:w="1785" w:type="dxa"/>
          </w:tcPr>
          <w:p w14:paraId="58F0770C" w14:textId="61DC12BE" w:rsidR="009053EA" w:rsidRDefault="009053EA" w:rsidP="009053EA">
            <w:pPr>
              <w:jc w:val="right"/>
              <w:rPr>
                <w:b/>
                <w:bCs/>
                <w:u w:val="single"/>
              </w:rPr>
            </w:pPr>
            <w:r w:rsidRPr="004753F3">
              <w:rPr>
                <w:rFonts w:eastAsia="Times New Roman"/>
                <w:b/>
                <w:bCs/>
              </w:rPr>
              <w:t>NEW Data Element</w:t>
            </w:r>
          </w:p>
        </w:tc>
        <w:tc>
          <w:tcPr>
            <w:tcW w:w="5577" w:type="dxa"/>
          </w:tcPr>
          <w:p w14:paraId="51283EE1" w14:textId="77777777" w:rsidR="009053EA" w:rsidRDefault="009053EA" w:rsidP="009053EA">
            <w:pPr>
              <w:rPr>
                <w:rFonts w:ascii="Open Sans" w:hAnsi="Open Sans" w:cs="Open Sans"/>
                <w:color w:val="000000"/>
                <w:sz w:val="18"/>
                <w:szCs w:val="18"/>
                <w:shd w:val="clear" w:color="auto" w:fill="FFFFFF"/>
              </w:rPr>
            </w:pPr>
            <w:r w:rsidRPr="00316158">
              <w:rPr>
                <w:color w:val="0000FF"/>
              </w:rPr>
              <w:t>• Result Status</w:t>
            </w:r>
            <w:r>
              <w:rPr>
                <w:color w:val="0000FF"/>
              </w:rPr>
              <w:t xml:space="preserve"> - </w:t>
            </w:r>
            <w:r>
              <w:rPr>
                <w:rFonts w:ascii="Open Sans" w:hAnsi="Open Sans" w:cs="Open Sans"/>
                <w:color w:val="000000"/>
                <w:sz w:val="18"/>
                <w:szCs w:val="18"/>
                <w:shd w:val="clear" w:color="auto" w:fill="FFFFFF"/>
              </w:rPr>
              <w:t>Representing the stage of completeness of a result of a laboratory test.</w:t>
            </w:r>
          </w:p>
          <w:p w14:paraId="1C13F522" w14:textId="4C041C9C" w:rsidR="009053EA" w:rsidRPr="009053EA" w:rsidRDefault="007A5FA2" w:rsidP="009053EA">
            <w:pPr>
              <w:rPr>
                <w:color w:val="0000FF"/>
              </w:rPr>
            </w:pPr>
            <w:hyperlink r:id="rId26" w:history="1">
              <w:r w:rsidR="009053EA" w:rsidRPr="008244DA">
                <w:rPr>
                  <w:rStyle w:val="Hyperlink"/>
                </w:rPr>
                <w:t>https://www.healthit.gov/isa/taxonomy/term/2441/draft-uscdi-v3</w:t>
              </w:r>
            </w:hyperlink>
          </w:p>
        </w:tc>
        <w:tc>
          <w:tcPr>
            <w:tcW w:w="6719" w:type="dxa"/>
          </w:tcPr>
          <w:p w14:paraId="317FC11E" w14:textId="33DF90A6" w:rsidR="00297F0B" w:rsidRPr="00183022" w:rsidRDefault="001D29AC" w:rsidP="006720F4">
            <w:pPr>
              <w:pStyle w:val="ListParagraph"/>
              <w:numPr>
                <w:ilvl w:val="0"/>
                <w:numId w:val="2"/>
              </w:numPr>
              <w:ind w:left="0"/>
              <w:rPr>
                <w:rFonts w:cstheme="minorHAnsi"/>
              </w:rPr>
            </w:pPr>
            <w:r>
              <w:t xml:space="preserve">HL7 notes the opportunity to explore improvement areas across vocabularies and values sets to ensure completeness. </w:t>
            </w:r>
            <w:r w:rsidR="00297F0B" w:rsidRPr="00183022">
              <w:rPr>
                <w:rFonts w:cstheme="minorHAnsi"/>
              </w:rPr>
              <w:t xml:space="preserve">HL7 recommends that in regards to harmonization, ONC should examine </w:t>
            </w:r>
            <w:r w:rsidR="006720F4" w:rsidRPr="00183022">
              <w:rPr>
                <w:rFonts w:cstheme="minorHAnsi"/>
              </w:rPr>
              <w:t>multiple vocab</w:t>
            </w:r>
            <w:r w:rsidR="00297F0B" w:rsidRPr="00183022">
              <w:rPr>
                <w:rFonts w:cstheme="minorHAnsi"/>
              </w:rPr>
              <w:t xml:space="preserve">ulary, </w:t>
            </w:r>
            <w:r w:rsidR="006720F4" w:rsidRPr="00183022">
              <w:rPr>
                <w:rFonts w:cstheme="minorHAnsi"/>
              </w:rPr>
              <w:t>standard data or value sets to review and assure all are accounted for</w:t>
            </w:r>
            <w:r w:rsidR="00297F0B" w:rsidRPr="00183022">
              <w:rPr>
                <w:rFonts w:cstheme="minorHAnsi"/>
              </w:rPr>
              <w:t xml:space="preserve"> and included</w:t>
            </w:r>
            <w:r w:rsidR="006720F4" w:rsidRPr="00183022">
              <w:rPr>
                <w:rFonts w:cstheme="minorHAnsi"/>
              </w:rPr>
              <w:t xml:space="preserve"> (i.e RX norm etc.)  </w:t>
            </w:r>
          </w:p>
          <w:p w14:paraId="64013561" w14:textId="77777777" w:rsidR="00297F0B" w:rsidRPr="00183022" w:rsidRDefault="00297F0B" w:rsidP="006720F4">
            <w:pPr>
              <w:pStyle w:val="ListParagraph"/>
              <w:numPr>
                <w:ilvl w:val="0"/>
                <w:numId w:val="2"/>
              </w:numPr>
              <w:ind w:left="0"/>
              <w:rPr>
                <w:rFonts w:cstheme="minorHAnsi"/>
              </w:rPr>
            </w:pPr>
          </w:p>
          <w:p w14:paraId="584E89D1" w14:textId="3BF5E93A" w:rsidR="006720F4" w:rsidRPr="00183022" w:rsidRDefault="00297F0B" w:rsidP="006720F4">
            <w:pPr>
              <w:pStyle w:val="ListParagraph"/>
              <w:numPr>
                <w:ilvl w:val="0"/>
                <w:numId w:val="2"/>
              </w:numPr>
              <w:ind w:left="0"/>
              <w:rPr>
                <w:rFonts w:cstheme="minorHAnsi"/>
              </w:rPr>
            </w:pPr>
            <w:r w:rsidRPr="00183022">
              <w:rPr>
                <w:rFonts w:cstheme="minorHAnsi"/>
              </w:rPr>
              <w:t>HL7 recommends that ONC c</w:t>
            </w:r>
            <w:r w:rsidR="006720F4" w:rsidRPr="00183022">
              <w:rPr>
                <w:rFonts w:cstheme="minorHAnsi"/>
              </w:rPr>
              <w:t xml:space="preserve">onsult with </w:t>
            </w:r>
            <w:r w:rsidRPr="00183022">
              <w:rPr>
                <w:rFonts w:cstheme="minorHAnsi"/>
              </w:rPr>
              <w:t xml:space="preserve">the </w:t>
            </w:r>
            <w:r w:rsidR="006720F4" w:rsidRPr="00183022">
              <w:rPr>
                <w:rFonts w:cstheme="minorHAnsi"/>
              </w:rPr>
              <w:t>N</w:t>
            </w:r>
            <w:r w:rsidRPr="00183022">
              <w:rPr>
                <w:rFonts w:cstheme="minorHAnsi"/>
              </w:rPr>
              <w:t xml:space="preserve">ational </w:t>
            </w:r>
            <w:r w:rsidR="006720F4" w:rsidRPr="00183022">
              <w:rPr>
                <w:rFonts w:cstheme="minorHAnsi"/>
              </w:rPr>
              <w:t>L</w:t>
            </w:r>
            <w:r w:rsidRPr="00183022">
              <w:rPr>
                <w:rFonts w:cstheme="minorHAnsi"/>
              </w:rPr>
              <w:t>ibrary of Medicine</w:t>
            </w:r>
            <w:r w:rsidR="006720F4" w:rsidRPr="00183022">
              <w:rPr>
                <w:rFonts w:cstheme="minorHAnsi"/>
              </w:rPr>
              <w:t xml:space="preserve"> on harmonization of vocabularies and where UMLS could be leveraged to bridge different vocabularies.</w:t>
            </w:r>
          </w:p>
          <w:p w14:paraId="44AFD0CC" w14:textId="5BCB211E" w:rsidR="006720F4" w:rsidRPr="00183022" w:rsidRDefault="006720F4" w:rsidP="00DD345B">
            <w:pPr>
              <w:pStyle w:val="ListParagraph"/>
              <w:numPr>
                <w:ilvl w:val="0"/>
                <w:numId w:val="2"/>
              </w:numPr>
              <w:ind w:left="0"/>
              <w:rPr>
                <w:rFonts w:cstheme="minorHAnsi"/>
              </w:rPr>
            </w:pPr>
          </w:p>
        </w:tc>
      </w:tr>
      <w:tr w:rsidR="00151192" w:rsidRPr="008D74CF" w14:paraId="5593C36B" w14:textId="77777777" w:rsidTr="00FC0892">
        <w:trPr>
          <w:trHeight w:val="350"/>
        </w:trPr>
        <w:tc>
          <w:tcPr>
            <w:tcW w:w="1785" w:type="dxa"/>
            <w:shd w:val="clear" w:color="auto" w:fill="D9E2F3" w:themeFill="accent1" w:themeFillTint="33"/>
          </w:tcPr>
          <w:p w14:paraId="3829C2F8" w14:textId="77777777" w:rsidR="00151192" w:rsidRPr="004753F3" w:rsidRDefault="00151192" w:rsidP="00151192">
            <w:pPr>
              <w:jc w:val="right"/>
              <w:rPr>
                <w:rFonts w:eastAsia="Times New Roman"/>
                <w:b/>
                <w:bCs/>
              </w:rPr>
            </w:pPr>
          </w:p>
        </w:tc>
        <w:tc>
          <w:tcPr>
            <w:tcW w:w="5577" w:type="dxa"/>
            <w:shd w:val="clear" w:color="auto" w:fill="D9E2F3" w:themeFill="accent1" w:themeFillTint="33"/>
          </w:tcPr>
          <w:p w14:paraId="352982CE" w14:textId="77777777" w:rsidR="00151192" w:rsidRPr="00316158" w:rsidRDefault="00151192" w:rsidP="00151192">
            <w:pPr>
              <w:rPr>
                <w:color w:val="0000FF"/>
              </w:rPr>
            </w:pPr>
          </w:p>
        </w:tc>
        <w:tc>
          <w:tcPr>
            <w:tcW w:w="6719" w:type="dxa"/>
            <w:shd w:val="clear" w:color="auto" w:fill="D9E2F3" w:themeFill="accent1" w:themeFillTint="33"/>
          </w:tcPr>
          <w:p w14:paraId="148BE318" w14:textId="77777777" w:rsidR="00151192" w:rsidRPr="00183022" w:rsidRDefault="00151192" w:rsidP="00151192">
            <w:pPr>
              <w:pStyle w:val="ListParagraph"/>
              <w:numPr>
                <w:ilvl w:val="0"/>
                <w:numId w:val="2"/>
              </w:numPr>
              <w:ind w:left="0"/>
              <w:rPr>
                <w:rFonts w:cstheme="minorHAnsi"/>
                <w:b/>
                <w:bCs/>
              </w:rPr>
            </w:pPr>
          </w:p>
        </w:tc>
      </w:tr>
      <w:tr w:rsidR="00E869D9" w:rsidRPr="008D74CF" w14:paraId="2B9A4585" w14:textId="77777777" w:rsidTr="00FC0892">
        <w:trPr>
          <w:trHeight w:val="1880"/>
        </w:trPr>
        <w:tc>
          <w:tcPr>
            <w:tcW w:w="1785" w:type="dxa"/>
          </w:tcPr>
          <w:p w14:paraId="4F5DCC9B" w14:textId="77777777" w:rsidR="00E869D9" w:rsidRDefault="00E869D9" w:rsidP="00E869D9">
            <w:pPr>
              <w:rPr>
                <w:b/>
                <w:bCs/>
                <w:u w:val="single"/>
              </w:rPr>
            </w:pPr>
            <w:r>
              <w:rPr>
                <w:b/>
                <w:bCs/>
                <w:u w:val="single"/>
              </w:rPr>
              <w:lastRenderedPageBreak/>
              <w:t>Question 2.</w:t>
            </w:r>
            <w:r w:rsidR="00603A96">
              <w:rPr>
                <w:b/>
                <w:bCs/>
                <w:u w:val="single"/>
              </w:rPr>
              <w:t>b</w:t>
            </w:r>
          </w:p>
          <w:p w14:paraId="1541C0AC" w14:textId="77777777" w:rsidR="0042245B" w:rsidRDefault="0042245B" w:rsidP="00E869D9">
            <w:pPr>
              <w:rPr>
                <w:b/>
                <w:bCs/>
                <w:u w:val="single"/>
              </w:rPr>
            </w:pPr>
          </w:p>
          <w:p w14:paraId="168937DD" w14:textId="77777777" w:rsidR="0042245B" w:rsidRPr="0042245B" w:rsidRDefault="0042245B" w:rsidP="0042245B">
            <w:pPr>
              <w:rPr>
                <w:rFonts w:eastAsia="Times New Roman"/>
                <w:b/>
                <w:bCs/>
              </w:rPr>
            </w:pPr>
            <w:r w:rsidRPr="0042245B">
              <w:rPr>
                <w:rFonts w:eastAsia="Times New Roman"/>
                <w:b/>
                <w:bCs/>
              </w:rPr>
              <w:t>Existing Data Class with NEW Data Elements</w:t>
            </w:r>
          </w:p>
          <w:p w14:paraId="67954B19" w14:textId="5C7F2881" w:rsidR="0042245B" w:rsidRDefault="0042245B" w:rsidP="00E869D9">
            <w:pPr>
              <w:rPr>
                <w:b/>
                <w:bCs/>
                <w:u w:val="single"/>
              </w:rPr>
            </w:pPr>
          </w:p>
        </w:tc>
        <w:tc>
          <w:tcPr>
            <w:tcW w:w="5577" w:type="dxa"/>
          </w:tcPr>
          <w:p w14:paraId="5F002547" w14:textId="77777777" w:rsidR="00E869D9" w:rsidRPr="00C07A5B" w:rsidRDefault="00E869D9" w:rsidP="00E869D9">
            <w:pPr>
              <w:pStyle w:val="ListParagraph"/>
              <w:numPr>
                <w:ilvl w:val="0"/>
                <w:numId w:val="25"/>
              </w:numPr>
              <w:contextualSpacing w:val="0"/>
              <w:rPr>
                <w:rFonts w:eastAsia="Times New Roman"/>
                <w:b/>
                <w:bCs/>
              </w:rPr>
            </w:pPr>
            <w:r w:rsidRPr="00C07A5B">
              <w:rPr>
                <w:rFonts w:eastAsia="Times New Roman"/>
                <w:b/>
                <w:bCs/>
              </w:rPr>
              <w:t>Existing Data Class with NEW Data Elements</w:t>
            </w:r>
          </w:p>
          <w:p w14:paraId="742E14C7" w14:textId="77777777" w:rsidR="00E869D9" w:rsidRDefault="00E869D9" w:rsidP="00E869D9">
            <w:pPr>
              <w:rPr>
                <w:b/>
                <w:bCs/>
              </w:rPr>
            </w:pPr>
          </w:p>
          <w:p w14:paraId="1ADC0076" w14:textId="1BC8749B" w:rsidR="00E869D9" w:rsidRPr="005F144A" w:rsidRDefault="00E869D9" w:rsidP="00E869D9">
            <w:pPr>
              <w:rPr>
                <w:b/>
                <w:bCs/>
              </w:rPr>
            </w:pPr>
            <w:r w:rsidRPr="005F144A">
              <w:rPr>
                <w:b/>
                <w:bCs/>
              </w:rPr>
              <w:t>Patient Demographics</w:t>
            </w:r>
          </w:p>
          <w:p w14:paraId="656EDD2A" w14:textId="142D4C09" w:rsidR="00E869D9" w:rsidRDefault="00E869D9" w:rsidP="0042245B">
            <w:pPr>
              <w:rPr>
                <w:b/>
                <w:bCs/>
              </w:rPr>
            </w:pPr>
          </w:p>
        </w:tc>
        <w:tc>
          <w:tcPr>
            <w:tcW w:w="6719" w:type="dxa"/>
          </w:tcPr>
          <w:p w14:paraId="6927815A" w14:textId="5775F480" w:rsidR="00715277" w:rsidRPr="00212194" w:rsidRDefault="0086494C" w:rsidP="0062070E">
            <w:pPr>
              <w:rPr>
                <w:rFonts w:cstheme="minorHAnsi"/>
                <w:b/>
              </w:rPr>
            </w:pPr>
            <w:r>
              <w:rPr>
                <w:rFonts w:cstheme="minorHAnsi"/>
              </w:rPr>
              <w:t>No comment</w:t>
            </w:r>
          </w:p>
        </w:tc>
      </w:tr>
      <w:tr w:rsidR="0042245B" w:rsidRPr="008D74CF" w14:paraId="46783A47" w14:textId="77777777" w:rsidTr="00FC0892">
        <w:trPr>
          <w:trHeight w:val="935"/>
        </w:trPr>
        <w:tc>
          <w:tcPr>
            <w:tcW w:w="1785" w:type="dxa"/>
          </w:tcPr>
          <w:p w14:paraId="29415794" w14:textId="442D8FD4" w:rsidR="0042245B" w:rsidRDefault="0042245B" w:rsidP="0042245B">
            <w:pPr>
              <w:jc w:val="right"/>
              <w:rPr>
                <w:b/>
                <w:bCs/>
                <w:u w:val="single"/>
              </w:rPr>
            </w:pPr>
            <w:r w:rsidRPr="004753F3">
              <w:rPr>
                <w:rFonts w:eastAsia="Times New Roman"/>
                <w:b/>
                <w:bCs/>
              </w:rPr>
              <w:t>NEW Data Element</w:t>
            </w:r>
          </w:p>
        </w:tc>
        <w:tc>
          <w:tcPr>
            <w:tcW w:w="5577" w:type="dxa"/>
          </w:tcPr>
          <w:p w14:paraId="4E3313DD" w14:textId="77777777" w:rsidR="0042245B" w:rsidRDefault="0042245B" w:rsidP="0042245B">
            <w:pPr>
              <w:rPr>
                <w:color w:val="0000FF"/>
              </w:rPr>
            </w:pPr>
            <w:r w:rsidRPr="0042245B">
              <w:rPr>
                <w:color w:val="0000FF"/>
              </w:rPr>
              <w:t>• Date of Death</w:t>
            </w:r>
          </w:p>
          <w:p w14:paraId="4AC98814" w14:textId="15B5A04D" w:rsidR="0042245B" w:rsidRPr="0042245B" w:rsidRDefault="0042245B" w:rsidP="0042245B">
            <w:pPr>
              <w:rPr>
                <w:rFonts w:eastAsia="Times New Roman"/>
                <w:b/>
                <w:bCs/>
              </w:rPr>
            </w:pPr>
            <w:r w:rsidRPr="0042245B">
              <w:rPr>
                <w:rFonts w:eastAsia="Times New Roman"/>
                <w:b/>
                <w:bCs/>
              </w:rPr>
              <w:t>https://www.healthit.gov/isa/taxonomy/term/2726/draft-uscdi-v3</w:t>
            </w:r>
          </w:p>
        </w:tc>
        <w:tc>
          <w:tcPr>
            <w:tcW w:w="6719" w:type="dxa"/>
          </w:tcPr>
          <w:p w14:paraId="7E042432" w14:textId="661C5E4E" w:rsidR="00151192" w:rsidRPr="00183022" w:rsidRDefault="00297F0B" w:rsidP="00151192">
            <w:pPr>
              <w:pStyle w:val="ListParagraph"/>
              <w:numPr>
                <w:ilvl w:val="0"/>
                <w:numId w:val="2"/>
              </w:numPr>
              <w:ind w:left="0"/>
              <w:rPr>
                <w:rFonts w:cstheme="minorHAnsi"/>
              </w:rPr>
            </w:pPr>
            <w:r w:rsidRPr="00183022">
              <w:rPr>
                <w:rFonts w:cstheme="minorHAnsi"/>
                <w:bCs/>
              </w:rPr>
              <w:t>No comment</w:t>
            </w:r>
          </w:p>
          <w:p w14:paraId="307653C3" w14:textId="77777777" w:rsidR="0042245B" w:rsidRPr="00183022" w:rsidRDefault="0042245B" w:rsidP="0042245B">
            <w:pPr>
              <w:pStyle w:val="ListParagraph"/>
              <w:numPr>
                <w:ilvl w:val="0"/>
                <w:numId w:val="2"/>
              </w:numPr>
              <w:ind w:left="0"/>
              <w:rPr>
                <w:rFonts w:cstheme="minorHAnsi"/>
              </w:rPr>
            </w:pPr>
          </w:p>
        </w:tc>
      </w:tr>
      <w:tr w:rsidR="0042245B" w:rsidRPr="008D74CF" w14:paraId="375D6BF5" w14:textId="77777777" w:rsidTr="00FC0892">
        <w:trPr>
          <w:trHeight w:val="1610"/>
        </w:trPr>
        <w:tc>
          <w:tcPr>
            <w:tcW w:w="1785" w:type="dxa"/>
          </w:tcPr>
          <w:p w14:paraId="197722B5" w14:textId="22F39F58" w:rsidR="0042245B" w:rsidRDefault="0042245B" w:rsidP="0042245B">
            <w:pPr>
              <w:jc w:val="right"/>
              <w:rPr>
                <w:b/>
                <w:bCs/>
                <w:u w:val="single"/>
              </w:rPr>
            </w:pPr>
            <w:r w:rsidRPr="004753F3">
              <w:rPr>
                <w:rFonts w:eastAsia="Times New Roman"/>
                <w:b/>
                <w:bCs/>
              </w:rPr>
              <w:t>NEW Data Element</w:t>
            </w:r>
          </w:p>
        </w:tc>
        <w:tc>
          <w:tcPr>
            <w:tcW w:w="5577" w:type="dxa"/>
          </w:tcPr>
          <w:p w14:paraId="11ACEE43" w14:textId="77777777" w:rsidR="0042245B" w:rsidRDefault="0042245B" w:rsidP="0042245B">
            <w:pPr>
              <w:rPr>
                <w:color w:val="0000FF"/>
              </w:rPr>
            </w:pPr>
            <w:r w:rsidRPr="0042245B">
              <w:rPr>
                <w:color w:val="0000FF"/>
              </w:rPr>
              <w:t xml:space="preserve">• Tribal Affiliation </w:t>
            </w:r>
          </w:p>
          <w:p w14:paraId="74244620" w14:textId="77777777" w:rsidR="0042245B" w:rsidRDefault="0042245B" w:rsidP="0042245B">
            <w:pPr>
              <w:rPr>
                <w:color w:val="0000FF"/>
              </w:rPr>
            </w:pPr>
          </w:p>
          <w:p w14:paraId="0A7B3A6C" w14:textId="452DDFF0" w:rsidR="0042245B" w:rsidRPr="0042245B" w:rsidRDefault="0042245B" w:rsidP="0042245B">
            <w:pPr>
              <w:rPr>
                <w:rFonts w:eastAsia="Times New Roman"/>
                <w:b/>
                <w:bCs/>
              </w:rPr>
            </w:pPr>
            <w:r w:rsidRPr="0042245B">
              <w:rPr>
                <w:rFonts w:eastAsia="Times New Roman"/>
                <w:b/>
                <w:bCs/>
              </w:rPr>
              <w:t>https://www.healthit.gov/isa/taxonomy/term/3691/draft-uscdi-v3</w:t>
            </w:r>
          </w:p>
        </w:tc>
        <w:tc>
          <w:tcPr>
            <w:tcW w:w="6719" w:type="dxa"/>
          </w:tcPr>
          <w:p w14:paraId="4CD5DFD7" w14:textId="4950B00E" w:rsidR="0042245B" w:rsidRPr="00183022" w:rsidRDefault="003962E2" w:rsidP="0042245B">
            <w:pPr>
              <w:pStyle w:val="ListParagraph"/>
              <w:numPr>
                <w:ilvl w:val="0"/>
                <w:numId w:val="2"/>
              </w:numPr>
              <w:ind w:left="0"/>
              <w:rPr>
                <w:rFonts w:cstheme="minorHAnsi"/>
              </w:rPr>
            </w:pPr>
            <w:r w:rsidRPr="00183022">
              <w:rPr>
                <w:rFonts w:eastAsia="Times New Roman" w:cs="Calibri"/>
              </w:rPr>
              <w:t>The US Core detailed race extension (</w:t>
            </w:r>
            <w:hyperlink r:id="rId27" w:anchor="Extension.extension:detailed" w:history="1">
              <w:r w:rsidRPr="00183022">
                <w:rPr>
                  <w:rFonts w:eastAsia="Times New Roman" w:cs="Calibri"/>
                  <w:color w:val="0052CC"/>
                  <w:u w:val="single"/>
                </w:rPr>
                <w:t>extension</w:t>
              </w:r>
              <w:proofErr w:type="gramStart"/>
              <w:r w:rsidRPr="00183022">
                <w:rPr>
                  <w:rFonts w:eastAsia="Times New Roman" w:cs="Calibri"/>
                  <w:color w:val="0052CC"/>
                  <w:u w:val="single"/>
                </w:rPr>
                <w:t>:detailed</w:t>
              </w:r>
              <w:proofErr w:type="gramEnd"/>
            </w:hyperlink>
            <w:r w:rsidRPr="00183022">
              <w:rPr>
                <w:rFonts w:eastAsia="Times New Roman" w:cs="Calibri"/>
              </w:rPr>
              <w:t xml:space="preserve">) uses a CDC Race and ethnicity value set that includes all US Native American Tribes. </w:t>
            </w:r>
            <w:r w:rsidR="00D80EA7">
              <w:rPr>
                <w:rFonts w:eastAsia="Times New Roman" w:cs="Calibri"/>
              </w:rPr>
              <w:t>HL7</w:t>
            </w:r>
            <w:r w:rsidR="0059583B" w:rsidRPr="00183022">
              <w:rPr>
                <w:rFonts w:eastAsia="Times New Roman" w:cs="Calibri"/>
              </w:rPr>
              <w:t xml:space="preserve"> seeks clarification if </w:t>
            </w:r>
            <w:r w:rsidRPr="00183022">
              <w:rPr>
                <w:rFonts w:eastAsia="Times New Roman" w:cs="Calibri"/>
              </w:rPr>
              <w:t xml:space="preserve">the inclusion of this item in USCDI </w:t>
            </w:r>
            <w:r w:rsidR="0059583B" w:rsidRPr="00183022">
              <w:rPr>
                <w:rFonts w:eastAsia="Times New Roman" w:cs="Calibri"/>
              </w:rPr>
              <w:t xml:space="preserve">is </w:t>
            </w:r>
            <w:r w:rsidRPr="00183022">
              <w:rPr>
                <w:rFonts w:eastAsia="Times New Roman" w:cs="Calibri"/>
              </w:rPr>
              <w:t xml:space="preserve">an indication that </w:t>
            </w:r>
            <w:r w:rsidR="0086494C">
              <w:rPr>
                <w:rFonts w:eastAsia="Times New Roman" w:cs="Calibri"/>
              </w:rPr>
              <w:t>t</w:t>
            </w:r>
            <w:r w:rsidR="0086494C" w:rsidRPr="00E649AF">
              <w:rPr>
                <w:rFonts w:eastAsia="Times New Roman" w:cs="Calibri"/>
              </w:rPr>
              <w:t xml:space="preserve">he HL7 </w:t>
            </w:r>
            <w:proofErr w:type="spellStart"/>
            <w:r w:rsidR="0086494C" w:rsidRPr="00E649AF">
              <w:rPr>
                <w:rFonts w:eastAsia="Times New Roman" w:cs="Calibri"/>
              </w:rPr>
              <w:t>TribalEntityUS</w:t>
            </w:r>
            <w:proofErr w:type="spellEnd"/>
            <w:r w:rsidR="0086494C" w:rsidRPr="00E649AF">
              <w:rPr>
                <w:rFonts w:eastAsia="Times New Roman" w:cs="Calibri"/>
              </w:rPr>
              <w:t xml:space="preserve"> value set is considered a definitive list of tribal entities and if </w:t>
            </w:r>
            <w:r w:rsidRPr="00183022">
              <w:rPr>
                <w:rFonts w:eastAsia="Times New Roman" w:cs="Calibri"/>
              </w:rPr>
              <w:t xml:space="preserve">a new </w:t>
            </w:r>
            <w:r w:rsidR="006D32DB">
              <w:rPr>
                <w:rFonts w:eastAsia="Times New Roman" w:cs="Calibri"/>
              </w:rPr>
              <w:t>degree o</w:t>
            </w:r>
            <w:r w:rsidRPr="00183022">
              <w:rPr>
                <w:rFonts w:eastAsia="Times New Roman" w:cs="Calibri"/>
              </w:rPr>
              <w:t xml:space="preserve">f race or ethnicity </w:t>
            </w:r>
            <w:r w:rsidR="006D32DB">
              <w:rPr>
                <w:rFonts w:eastAsia="Times New Roman" w:cs="Calibri"/>
              </w:rPr>
              <w:t xml:space="preserve">identification </w:t>
            </w:r>
            <w:r w:rsidRPr="00183022">
              <w:rPr>
                <w:rFonts w:eastAsia="Times New Roman" w:cs="Calibri"/>
              </w:rPr>
              <w:t>should be required to specify tribal affiliation and with a new value set specific to the item</w:t>
            </w:r>
            <w:r w:rsidR="0059583B" w:rsidRPr="00183022">
              <w:rPr>
                <w:rFonts w:eastAsia="Times New Roman" w:cs="Calibri"/>
              </w:rPr>
              <w:t>.</w:t>
            </w:r>
          </w:p>
          <w:p w14:paraId="347CEB58" w14:textId="4B7118EB" w:rsidR="003962E2" w:rsidRPr="00183022" w:rsidRDefault="003962E2" w:rsidP="0042245B">
            <w:pPr>
              <w:pStyle w:val="ListParagraph"/>
              <w:numPr>
                <w:ilvl w:val="0"/>
                <w:numId w:val="2"/>
              </w:numPr>
              <w:ind w:left="0"/>
              <w:rPr>
                <w:rFonts w:cstheme="minorHAnsi"/>
              </w:rPr>
            </w:pPr>
          </w:p>
        </w:tc>
      </w:tr>
      <w:tr w:rsidR="0042245B" w:rsidRPr="008D74CF" w14:paraId="17040629" w14:textId="77777777" w:rsidTr="00FC0892">
        <w:trPr>
          <w:trHeight w:val="1160"/>
        </w:trPr>
        <w:tc>
          <w:tcPr>
            <w:tcW w:w="1785" w:type="dxa"/>
          </w:tcPr>
          <w:p w14:paraId="68857E31" w14:textId="2BFE45CD" w:rsidR="0042245B" w:rsidRDefault="0042245B" w:rsidP="0042245B">
            <w:pPr>
              <w:jc w:val="right"/>
              <w:rPr>
                <w:b/>
                <w:bCs/>
                <w:u w:val="single"/>
              </w:rPr>
            </w:pPr>
            <w:r w:rsidRPr="004753F3">
              <w:rPr>
                <w:rFonts w:eastAsia="Times New Roman"/>
                <w:b/>
                <w:bCs/>
              </w:rPr>
              <w:t>NEW Data Element</w:t>
            </w:r>
          </w:p>
        </w:tc>
        <w:tc>
          <w:tcPr>
            <w:tcW w:w="5577" w:type="dxa"/>
          </w:tcPr>
          <w:p w14:paraId="1511BA92" w14:textId="77777777" w:rsidR="0042245B" w:rsidRDefault="0042245B" w:rsidP="0042245B">
            <w:pPr>
              <w:rPr>
                <w:rFonts w:ascii="Open Sans" w:hAnsi="Open Sans" w:cs="Open Sans"/>
                <w:color w:val="000000"/>
                <w:sz w:val="18"/>
                <w:szCs w:val="18"/>
                <w:shd w:val="clear" w:color="auto" w:fill="FFFFFF"/>
              </w:rPr>
            </w:pPr>
            <w:r w:rsidRPr="0042245B">
              <w:rPr>
                <w:color w:val="0000FF"/>
              </w:rPr>
              <w:t xml:space="preserve">• Related Person’s Name </w:t>
            </w:r>
            <w:r>
              <w:rPr>
                <w:color w:val="0000FF"/>
              </w:rPr>
              <w:t xml:space="preserve">= </w:t>
            </w:r>
            <w:r>
              <w:rPr>
                <w:rFonts w:ascii="Open Sans" w:hAnsi="Open Sans" w:cs="Open Sans"/>
                <w:color w:val="000000"/>
                <w:sz w:val="18"/>
                <w:szCs w:val="18"/>
                <w:shd w:val="clear" w:color="auto" w:fill="FFFFFF"/>
              </w:rPr>
              <w:t>The name of a person involved in the care of a patient, but who is not the target of that care.</w:t>
            </w:r>
          </w:p>
          <w:p w14:paraId="6446FAB6" w14:textId="1EE45BA0" w:rsidR="0042245B" w:rsidRPr="0042245B" w:rsidRDefault="0042245B" w:rsidP="0042245B">
            <w:pPr>
              <w:rPr>
                <w:rFonts w:eastAsia="Times New Roman"/>
                <w:b/>
                <w:bCs/>
              </w:rPr>
            </w:pPr>
            <w:r w:rsidRPr="0042245B">
              <w:rPr>
                <w:rFonts w:eastAsia="Times New Roman"/>
                <w:b/>
                <w:bCs/>
              </w:rPr>
              <w:t>https://www.healthit.gov/isa/taxonomy/term/2696/draft-uscdi-v3</w:t>
            </w:r>
          </w:p>
        </w:tc>
        <w:tc>
          <w:tcPr>
            <w:tcW w:w="6719" w:type="dxa"/>
          </w:tcPr>
          <w:p w14:paraId="2087755C" w14:textId="77777777" w:rsidR="0059583B" w:rsidRPr="00183022" w:rsidRDefault="0059583B" w:rsidP="0059583B">
            <w:pPr>
              <w:pStyle w:val="ListParagraph"/>
              <w:numPr>
                <w:ilvl w:val="0"/>
                <w:numId w:val="2"/>
              </w:numPr>
              <w:ind w:left="0"/>
              <w:rPr>
                <w:rFonts w:cstheme="minorHAnsi"/>
              </w:rPr>
            </w:pPr>
            <w:r w:rsidRPr="00183022">
              <w:rPr>
                <w:rFonts w:cstheme="minorHAnsi"/>
                <w:bCs/>
              </w:rPr>
              <w:t>No comment</w:t>
            </w:r>
          </w:p>
          <w:p w14:paraId="585CCE96" w14:textId="2BE8E434" w:rsidR="00151192" w:rsidRPr="00183022" w:rsidRDefault="00151192" w:rsidP="00151192">
            <w:pPr>
              <w:pStyle w:val="ListParagraph"/>
              <w:numPr>
                <w:ilvl w:val="0"/>
                <w:numId w:val="2"/>
              </w:numPr>
              <w:ind w:left="0"/>
              <w:rPr>
                <w:rFonts w:cstheme="minorHAnsi"/>
              </w:rPr>
            </w:pPr>
          </w:p>
          <w:p w14:paraId="120CFAF3" w14:textId="77777777" w:rsidR="0042245B" w:rsidRPr="00183022" w:rsidRDefault="0042245B" w:rsidP="0042245B">
            <w:pPr>
              <w:pStyle w:val="ListParagraph"/>
              <w:numPr>
                <w:ilvl w:val="0"/>
                <w:numId w:val="2"/>
              </w:numPr>
              <w:ind w:left="0"/>
              <w:rPr>
                <w:rFonts w:cstheme="minorHAnsi"/>
              </w:rPr>
            </w:pPr>
          </w:p>
        </w:tc>
      </w:tr>
      <w:tr w:rsidR="0042245B" w:rsidRPr="008D74CF" w14:paraId="2E7D3D98" w14:textId="77777777" w:rsidTr="00FC0892">
        <w:trPr>
          <w:trHeight w:val="1430"/>
        </w:trPr>
        <w:tc>
          <w:tcPr>
            <w:tcW w:w="1785" w:type="dxa"/>
          </w:tcPr>
          <w:p w14:paraId="106D0A1F" w14:textId="54C8A2A4" w:rsidR="0042245B" w:rsidRDefault="0042245B" w:rsidP="0042245B">
            <w:pPr>
              <w:jc w:val="right"/>
              <w:rPr>
                <w:b/>
                <w:bCs/>
                <w:u w:val="single"/>
              </w:rPr>
            </w:pPr>
            <w:r w:rsidRPr="004753F3">
              <w:rPr>
                <w:rFonts w:eastAsia="Times New Roman"/>
                <w:b/>
                <w:bCs/>
              </w:rPr>
              <w:t>NEW Data Element</w:t>
            </w:r>
          </w:p>
        </w:tc>
        <w:tc>
          <w:tcPr>
            <w:tcW w:w="5577" w:type="dxa"/>
          </w:tcPr>
          <w:p w14:paraId="71AC442C" w14:textId="77777777" w:rsidR="0042245B" w:rsidRDefault="0042245B" w:rsidP="0042245B">
            <w:pPr>
              <w:rPr>
                <w:rFonts w:ascii="Open Sans" w:hAnsi="Open Sans" w:cs="Open Sans"/>
                <w:color w:val="000000"/>
                <w:sz w:val="18"/>
                <w:szCs w:val="18"/>
                <w:shd w:val="clear" w:color="auto" w:fill="FFFFFF"/>
              </w:rPr>
            </w:pPr>
            <w:r w:rsidRPr="0042245B">
              <w:rPr>
                <w:color w:val="0000FF"/>
              </w:rPr>
              <w:t xml:space="preserve">• Related Person’s Relationship </w:t>
            </w:r>
            <w:r>
              <w:rPr>
                <w:color w:val="0000FF"/>
              </w:rPr>
              <w:t xml:space="preserve">= </w:t>
            </w:r>
            <w:r>
              <w:rPr>
                <w:rFonts w:ascii="Open Sans" w:hAnsi="Open Sans" w:cs="Open Sans"/>
                <w:color w:val="000000"/>
                <w:sz w:val="18"/>
                <w:szCs w:val="18"/>
                <w:shd w:val="clear" w:color="auto" w:fill="FFFFFF"/>
              </w:rPr>
              <w:t>Represents the relationship between a patient and a person involved in the care of a patient (e.g., parent, next-of-kin, guardian, custodian).</w:t>
            </w:r>
          </w:p>
          <w:p w14:paraId="4229F5B8" w14:textId="5F81002F" w:rsidR="0042245B" w:rsidRPr="0042245B" w:rsidRDefault="0042245B" w:rsidP="0042245B">
            <w:pPr>
              <w:rPr>
                <w:rFonts w:eastAsia="Times New Roman"/>
                <w:b/>
                <w:bCs/>
              </w:rPr>
            </w:pPr>
            <w:r w:rsidRPr="0042245B">
              <w:rPr>
                <w:rFonts w:eastAsia="Times New Roman"/>
                <w:b/>
                <w:bCs/>
              </w:rPr>
              <w:t>https://www.healthit.gov/isa/taxonomy/term/2671/draft-uscdi-v3</w:t>
            </w:r>
          </w:p>
        </w:tc>
        <w:tc>
          <w:tcPr>
            <w:tcW w:w="6719" w:type="dxa"/>
          </w:tcPr>
          <w:p w14:paraId="07AE156E" w14:textId="77777777" w:rsidR="0059583B" w:rsidRPr="00183022" w:rsidRDefault="0059583B" w:rsidP="0059583B">
            <w:pPr>
              <w:pStyle w:val="ListParagraph"/>
              <w:numPr>
                <w:ilvl w:val="0"/>
                <w:numId w:val="2"/>
              </w:numPr>
              <w:ind w:left="0"/>
              <w:rPr>
                <w:rFonts w:cstheme="minorHAnsi"/>
              </w:rPr>
            </w:pPr>
            <w:r w:rsidRPr="00183022">
              <w:rPr>
                <w:rFonts w:cstheme="minorHAnsi"/>
                <w:bCs/>
              </w:rPr>
              <w:t>No comment</w:t>
            </w:r>
          </w:p>
          <w:p w14:paraId="5EC45EFF" w14:textId="77777777" w:rsidR="0042245B" w:rsidRPr="00183022" w:rsidRDefault="0042245B" w:rsidP="0059583B">
            <w:pPr>
              <w:pStyle w:val="ListParagraph"/>
              <w:numPr>
                <w:ilvl w:val="0"/>
                <w:numId w:val="2"/>
              </w:numPr>
              <w:ind w:left="0"/>
              <w:rPr>
                <w:rFonts w:cstheme="minorHAnsi"/>
              </w:rPr>
            </w:pPr>
          </w:p>
        </w:tc>
      </w:tr>
      <w:tr w:rsidR="0042245B" w:rsidRPr="008D74CF" w14:paraId="6FD6771B" w14:textId="77777777" w:rsidTr="00FC0892">
        <w:trPr>
          <w:trHeight w:val="1610"/>
        </w:trPr>
        <w:tc>
          <w:tcPr>
            <w:tcW w:w="1785" w:type="dxa"/>
          </w:tcPr>
          <w:p w14:paraId="6768CA5A" w14:textId="6AB3D230" w:rsidR="0042245B" w:rsidRDefault="0042245B" w:rsidP="0042245B">
            <w:pPr>
              <w:jc w:val="right"/>
              <w:rPr>
                <w:b/>
                <w:bCs/>
                <w:u w:val="single"/>
              </w:rPr>
            </w:pPr>
            <w:r w:rsidRPr="004753F3">
              <w:rPr>
                <w:rFonts w:eastAsia="Times New Roman"/>
                <w:b/>
                <w:bCs/>
              </w:rPr>
              <w:t>NEW Data Element</w:t>
            </w:r>
          </w:p>
        </w:tc>
        <w:tc>
          <w:tcPr>
            <w:tcW w:w="5577" w:type="dxa"/>
          </w:tcPr>
          <w:p w14:paraId="09869B53" w14:textId="77777777" w:rsidR="0042245B" w:rsidRDefault="0042245B" w:rsidP="0042245B">
            <w:pPr>
              <w:rPr>
                <w:rFonts w:ascii="Open Sans" w:hAnsi="Open Sans" w:cs="Open Sans"/>
                <w:color w:val="000000"/>
                <w:sz w:val="18"/>
                <w:szCs w:val="18"/>
                <w:shd w:val="clear" w:color="auto" w:fill="FFFFFF"/>
              </w:rPr>
            </w:pPr>
            <w:r w:rsidRPr="0042245B">
              <w:rPr>
                <w:color w:val="0000FF"/>
              </w:rPr>
              <w:t xml:space="preserve">• Occupation </w:t>
            </w:r>
            <w:r>
              <w:rPr>
                <w:color w:val="0000FF"/>
              </w:rPr>
              <w:t xml:space="preserve">= </w:t>
            </w:r>
            <w:r>
              <w:rPr>
                <w:rFonts w:ascii="Open Sans" w:hAnsi="Open Sans" w:cs="Open Sans"/>
                <w:color w:val="000000"/>
                <w:sz w:val="18"/>
                <w:szCs w:val="18"/>
                <w:shd w:val="clear" w:color="auto" w:fill="FFFFFF"/>
              </w:rPr>
              <w:t>A self-reported term for the type of work done by a person. For a military position, this is the primary occupational specialty.</w:t>
            </w:r>
          </w:p>
          <w:p w14:paraId="3A27D010" w14:textId="2A87EC8C" w:rsidR="0042245B" w:rsidRPr="0042245B" w:rsidRDefault="0042245B" w:rsidP="0042245B">
            <w:pPr>
              <w:rPr>
                <w:rFonts w:eastAsia="Times New Roman"/>
                <w:b/>
                <w:bCs/>
              </w:rPr>
            </w:pPr>
            <w:r w:rsidRPr="0042245B">
              <w:rPr>
                <w:rFonts w:eastAsia="Times New Roman"/>
                <w:b/>
                <w:bCs/>
              </w:rPr>
              <w:t>https://www.healthit.gov/isa/taxonomy/term/3381/draft-uscdi-v3</w:t>
            </w:r>
          </w:p>
        </w:tc>
        <w:tc>
          <w:tcPr>
            <w:tcW w:w="6719" w:type="dxa"/>
          </w:tcPr>
          <w:p w14:paraId="2465C8D6" w14:textId="3B57EF66" w:rsidR="0042245B" w:rsidRPr="00183022" w:rsidRDefault="0059583B" w:rsidP="0042245B">
            <w:pPr>
              <w:pStyle w:val="ListParagraph"/>
              <w:numPr>
                <w:ilvl w:val="0"/>
                <w:numId w:val="2"/>
              </w:numPr>
              <w:ind w:left="0"/>
              <w:rPr>
                <w:rFonts w:cstheme="minorHAnsi"/>
              </w:rPr>
            </w:pPr>
            <w:r w:rsidRPr="00183022">
              <w:rPr>
                <w:rFonts w:eastAsia="Times New Roman" w:cs="Calibri"/>
              </w:rPr>
              <w:t xml:space="preserve">HL7 notes that </w:t>
            </w:r>
            <w:r w:rsidR="003962E2" w:rsidRPr="00183022">
              <w:rPr>
                <w:rFonts w:eastAsia="Times New Roman" w:cs="Calibri"/>
              </w:rPr>
              <w:t>HL7 publication Occupational Data for Health (</w:t>
            </w:r>
            <w:hyperlink r:id="rId28" w:history="1">
              <w:r w:rsidR="003962E2" w:rsidRPr="00183022">
                <w:rPr>
                  <w:rFonts w:eastAsia="Times New Roman" w:cs="Calibri"/>
                  <w:color w:val="0052CC"/>
                  <w:u w:val="single"/>
                </w:rPr>
                <w:t>http://hl7.org/fhir/us/odh/STU1.1/</w:t>
              </w:r>
            </w:hyperlink>
            <w:r w:rsidRPr="00183022">
              <w:rPr>
                <w:rFonts w:eastAsia="Times New Roman" w:cs="Calibri"/>
              </w:rPr>
              <w:t xml:space="preserve">) </w:t>
            </w:r>
            <w:r w:rsidR="006D32DB">
              <w:rPr>
                <w:rFonts w:eastAsia="Times New Roman" w:cs="Calibri"/>
              </w:rPr>
              <w:t xml:space="preserve">can be used in </w:t>
            </w:r>
            <w:r w:rsidRPr="00183022">
              <w:rPr>
                <w:rFonts w:eastAsia="Times New Roman" w:cs="Calibri"/>
              </w:rPr>
              <w:t>Occupational data element</w:t>
            </w:r>
            <w:r w:rsidR="006D32DB">
              <w:rPr>
                <w:rFonts w:eastAsia="Times New Roman" w:cs="Calibri"/>
              </w:rPr>
              <w:t xml:space="preserve"> information collection and analysis</w:t>
            </w:r>
            <w:r w:rsidR="003962E2" w:rsidRPr="00183022">
              <w:rPr>
                <w:rFonts w:eastAsia="Times New Roman" w:cs="Calibri"/>
              </w:rPr>
              <w:t>. </w:t>
            </w:r>
          </w:p>
        </w:tc>
      </w:tr>
      <w:tr w:rsidR="0042245B" w:rsidRPr="008D74CF" w14:paraId="7ED0E1E7" w14:textId="77777777" w:rsidTr="00FC0892">
        <w:trPr>
          <w:trHeight w:val="1610"/>
        </w:trPr>
        <w:tc>
          <w:tcPr>
            <w:tcW w:w="1785" w:type="dxa"/>
          </w:tcPr>
          <w:p w14:paraId="11A43DF3" w14:textId="0F9375F3" w:rsidR="0042245B" w:rsidRDefault="0042245B" w:rsidP="0042245B">
            <w:pPr>
              <w:jc w:val="right"/>
              <w:rPr>
                <w:b/>
                <w:bCs/>
                <w:u w:val="single"/>
              </w:rPr>
            </w:pPr>
            <w:r w:rsidRPr="004753F3">
              <w:rPr>
                <w:rFonts w:eastAsia="Times New Roman"/>
                <w:b/>
                <w:bCs/>
              </w:rPr>
              <w:lastRenderedPageBreak/>
              <w:t>NEW Data Element</w:t>
            </w:r>
          </w:p>
        </w:tc>
        <w:tc>
          <w:tcPr>
            <w:tcW w:w="5577" w:type="dxa"/>
          </w:tcPr>
          <w:p w14:paraId="6F7074FF" w14:textId="77777777" w:rsidR="0042245B" w:rsidRDefault="0042245B" w:rsidP="0042245B">
            <w:pPr>
              <w:rPr>
                <w:rFonts w:ascii="Open Sans" w:hAnsi="Open Sans" w:cs="Open Sans"/>
                <w:color w:val="000000"/>
                <w:sz w:val="18"/>
                <w:szCs w:val="18"/>
                <w:shd w:val="clear" w:color="auto" w:fill="FFFFFF"/>
              </w:rPr>
            </w:pPr>
            <w:r w:rsidRPr="0042245B">
              <w:rPr>
                <w:color w:val="0000FF"/>
              </w:rPr>
              <w:t>• Occupation Industry</w:t>
            </w:r>
            <w:r w:rsidR="00151192">
              <w:rPr>
                <w:color w:val="0000FF"/>
              </w:rPr>
              <w:t xml:space="preserve"> - </w:t>
            </w:r>
            <w:r w:rsidR="00151192">
              <w:rPr>
                <w:rFonts w:ascii="Open Sans" w:hAnsi="Open Sans" w:cs="Open Sans"/>
                <w:color w:val="000000"/>
                <w:sz w:val="18"/>
                <w:szCs w:val="18"/>
                <w:shd w:val="clear" w:color="auto" w:fill="FFFFFF"/>
              </w:rPr>
              <w:t>A self-reported term for the primary business activity of an entity for which a person works, including volunteer work. For a military position, this is the self-reported branch of service.</w:t>
            </w:r>
          </w:p>
          <w:p w14:paraId="64E93F8F" w14:textId="6538A6C5" w:rsidR="00151192" w:rsidRPr="0042245B" w:rsidRDefault="00151192" w:rsidP="0042245B">
            <w:pPr>
              <w:rPr>
                <w:rFonts w:eastAsia="Times New Roman"/>
                <w:b/>
                <w:bCs/>
              </w:rPr>
            </w:pPr>
            <w:r w:rsidRPr="00151192">
              <w:rPr>
                <w:rFonts w:eastAsia="Times New Roman"/>
                <w:b/>
                <w:bCs/>
              </w:rPr>
              <w:t>https://www.healthit.gov/isa/taxonomy/term/3376/draft-uscdi-v3</w:t>
            </w:r>
          </w:p>
        </w:tc>
        <w:tc>
          <w:tcPr>
            <w:tcW w:w="6719" w:type="dxa"/>
          </w:tcPr>
          <w:p w14:paraId="63383833" w14:textId="4DC18433" w:rsidR="0042245B" w:rsidRPr="00183022" w:rsidRDefault="0059583B" w:rsidP="0042245B">
            <w:pPr>
              <w:pStyle w:val="ListParagraph"/>
              <w:numPr>
                <w:ilvl w:val="0"/>
                <w:numId w:val="2"/>
              </w:numPr>
              <w:ind w:left="0"/>
              <w:rPr>
                <w:rFonts w:cstheme="minorHAnsi"/>
              </w:rPr>
            </w:pPr>
            <w:r w:rsidRPr="00183022">
              <w:rPr>
                <w:rFonts w:eastAsia="Times New Roman" w:cs="Calibri"/>
              </w:rPr>
              <w:t xml:space="preserve">HL7 notes that </w:t>
            </w:r>
            <w:r w:rsidR="003962E2" w:rsidRPr="00183022">
              <w:rPr>
                <w:rFonts w:eastAsia="Times New Roman" w:cs="Calibri"/>
              </w:rPr>
              <w:t>HL7 publication Occupational Data for Health (</w:t>
            </w:r>
            <w:hyperlink r:id="rId29" w:history="1">
              <w:r w:rsidR="003962E2" w:rsidRPr="00183022">
                <w:rPr>
                  <w:rFonts w:eastAsia="Times New Roman" w:cs="Calibri"/>
                  <w:color w:val="0052CC"/>
                  <w:u w:val="single"/>
                </w:rPr>
                <w:t>http://hl7.org/fhir/us/odh/STU1.1/</w:t>
              </w:r>
            </w:hyperlink>
            <w:r w:rsidR="006D32DB">
              <w:rPr>
                <w:rFonts w:eastAsia="Times New Roman" w:cs="Calibri"/>
              </w:rPr>
              <w:t xml:space="preserve">) can be used in </w:t>
            </w:r>
            <w:r w:rsidR="006D32DB" w:rsidRPr="00183022">
              <w:rPr>
                <w:rFonts w:eastAsia="Times New Roman" w:cs="Calibri"/>
              </w:rPr>
              <w:t xml:space="preserve">Occupational </w:t>
            </w:r>
            <w:r w:rsidR="006D32DB">
              <w:rPr>
                <w:rFonts w:eastAsia="Times New Roman" w:cs="Calibri"/>
              </w:rPr>
              <w:t xml:space="preserve">Industry </w:t>
            </w:r>
            <w:r w:rsidR="006D32DB" w:rsidRPr="00183022">
              <w:rPr>
                <w:rFonts w:eastAsia="Times New Roman" w:cs="Calibri"/>
              </w:rPr>
              <w:t>data element</w:t>
            </w:r>
            <w:r w:rsidR="006D32DB">
              <w:rPr>
                <w:rFonts w:eastAsia="Times New Roman" w:cs="Calibri"/>
              </w:rPr>
              <w:t xml:space="preserve"> information collection and analysis</w:t>
            </w:r>
            <w:r w:rsidR="006D32DB" w:rsidRPr="00183022">
              <w:rPr>
                <w:rFonts w:eastAsia="Times New Roman" w:cs="Calibri"/>
              </w:rPr>
              <w:t>. </w:t>
            </w:r>
          </w:p>
        </w:tc>
      </w:tr>
      <w:tr w:rsidR="0042245B" w:rsidRPr="008D74CF" w14:paraId="17A6CB47" w14:textId="77777777" w:rsidTr="00FC0892">
        <w:trPr>
          <w:trHeight w:val="350"/>
        </w:trPr>
        <w:tc>
          <w:tcPr>
            <w:tcW w:w="1785" w:type="dxa"/>
            <w:shd w:val="clear" w:color="auto" w:fill="D9E2F3" w:themeFill="accent1" w:themeFillTint="33"/>
          </w:tcPr>
          <w:p w14:paraId="7694B243" w14:textId="77777777" w:rsidR="0042245B" w:rsidRDefault="0042245B" w:rsidP="00E869D9">
            <w:pPr>
              <w:rPr>
                <w:b/>
                <w:bCs/>
                <w:u w:val="single"/>
              </w:rPr>
            </w:pPr>
          </w:p>
        </w:tc>
        <w:tc>
          <w:tcPr>
            <w:tcW w:w="5577" w:type="dxa"/>
            <w:shd w:val="clear" w:color="auto" w:fill="D9E2F3" w:themeFill="accent1" w:themeFillTint="33"/>
          </w:tcPr>
          <w:p w14:paraId="4187B19F" w14:textId="77777777" w:rsidR="0042245B" w:rsidRPr="00151192" w:rsidRDefault="0042245B" w:rsidP="00151192">
            <w:pPr>
              <w:rPr>
                <w:rFonts w:eastAsia="Times New Roman"/>
                <w:b/>
                <w:bCs/>
              </w:rPr>
            </w:pPr>
          </w:p>
        </w:tc>
        <w:tc>
          <w:tcPr>
            <w:tcW w:w="6719" w:type="dxa"/>
            <w:shd w:val="clear" w:color="auto" w:fill="D9E2F3" w:themeFill="accent1" w:themeFillTint="33"/>
          </w:tcPr>
          <w:p w14:paraId="0DB5EF37" w14:textId="77777777" w:rsidR="0042245B" w:rsidRPr="00183022" w:rsidRDefault="0042245B" w:rsidP="00DD345B">
            <w:pPr>
              <w:pStyle w:val="ListParagraph"/>
              <w:numPr>
                <w:ilvl w:val="0"/>
                <w:numId w:val="2"/>
              </w:numPr>
              <w:ind w:left="0"/>
              <w:rPr>
                <w:rFonts w:cstheme="minorHAnsi"/>
              </w:rPr>
            </w:pPr>
          </w:p>
        </w:tc>
      </w:tr>
      <w:tr w:rsidR="00151192" w:rsidRPr="008D74CF" w14:paraId="24D253CC" w14:textId="77777777" w:rsidTr="00FC0892">
        <w:trPr>
          <w:trHeight w:val="1610"/>
        </w:trPr>
        <w:tc>
          <w:tcPr>
            <w:tcW w:w="1785" w:type="dxa"/>
          </w:tcPr>
          <w:p w14:paraId="308C20F4" w14:textId="77777777" w:rsidR="00151192" w:rsidRDefault="00151192" w:rsidP="00E869D9">
            <w:pPr>
              <w:rPr>
                <w:b/>
                <w:bCs/>
                <w:u w:val="single"/>
              </w:rPr>
            </w:pPr>
            <w:r>
              <w:rPr>
                <w:b/>
                <w:bCs/>
                <w:u w:val="single"/>
              </w:rPr>
              <w:t>Question 2.c</w:t>
            </w:r>
          </w:p>
          <w:p w14:paraId="408E43B9" w14:textId="77777777" w:rsidR="00151192" w:rsidRDefault="00151192" w:rsidP="00E869D9">
            <w:pPr>
              <w:rPr>
                <w:b/>
                <w:bCs/>
                <w:u w:val="single"/>
              </w:rPr>
            </w:pPr>
          </w:p>
          <w:p w14:paraId="2CC8DEA9" w14:textId="77777777" w:rsidR="00151192" w:rsidRPr="00151192" w:rsidRDefault="00151192" w:rsidP="00151192">
            <w:pPr>
              <w:rPr>
                <w:rFonts w:eastAsia="Times New Roman"/>
                <w:b/>
                <w:bCs/>
              </w:rPr>
            </w:pPr>
            <w:r w:rsidRPr="00151192">
              <w:rPr>
                <w:rFonts w:eastAsia="Times New Roman"/>
                <w:b/>
                <w:bCs/>
              </w:rPr>
              <w:t>Existing Data Class with NEW Data Elements</w:t>
            </w:r>
          </w:p>
          <w:p w14:paraId="74D12267" w14:textId="0AD8F727" w:rsidR="00151192" w:rsidRDefault="00151192" w:rsidP="00E869D9">
            <w:pPr>
              <w:rPr>
                <w:b/>
                <w:bCs/>
                <w:u w:val="single"/>
              </w:rPr>
            </w:pPr>
          </w:p>
        </w:tc>
        <w:tc>
          <w:tcPr>
            <w:tcW w:w="5577" w:type="dxa"/>
          </w:tcPr>
          <w:p w14:paraId="09CDF2D0" w14:textId="77777777" w:rsidR="00151192" w:rsidRPr="00C07A5B" w:rsidRDefault="00151192" w:rsidP="00603A96">
            <w:pPr>
              <w:pStyle w:val="ListParagraph"/>
              <w:numPr>
                <w:ilvl w:val="0"/>
                <w:numId w:val="25"/>
              </w:numPr>
              <w:contextualSpacing w:val="0"/>
              <w:rPr>
                <w:rFonts w:eastAsia="Times New Roman"/>
                <w:b/>
                <w:bCs/>
              </w:rPr>
            </w:pPr>
            <w:r w:rsidRPr="00C07A5B">
              <w:rPr>
                <w:rFonts w:eastAsia="Times New Roman"/>
                <w:b/>
                <w:bCs/>
              </w:rPr>
              <w:t>Existing Data Class with NEW Data Elements</w:t>
            </w:r>
          </w:p>
          <w:p w14:paraId="3CE8BD80" w14:textId="77777777" w:rsidR="00151192" w:rsidRDefault="00151192" w:rsidP="00603A96">
            <w:pPr>
              <w:rPr>
                <w:b/>
                <w:bCs/>
              </w:rPr>
            </w:pPr>
          </w:p>
          <w:p w14:paraId="47BAAA38" w14:textId="77777777" w:rsidR="00151192" w:rsidRPr="007E1DA8" w:rsidRDefault="00151192" w:rsidP="00603A96">
            <w:pPr>
              <w:rPr>
                <w:b/>
                <w:bCs/>
              </w:rPr>
            </w:pPr>
            <w:r w:rsidRPr="007E1DA8">
              <w:rPr>
                <w:b/>
                <w:bCs/>
              </w:rPr>
              <w:t xml:space="preserve">Procedures </w:t>
            </w:r>
          </w:p>
          <w:p w14:paraId="1621D1CA" w14:textId="77777777" w:rsidR="00151192" w:rsidRPr="00C07A5B" w:rsidRDefault="00151192" w:rsidP="00151192">
            <w:pPr>
              <w:rPr>
                <w:rFonts w:eastAsia="Times New Roman"/>
                <w:b/>
                <w:bCs/>
              </w:rPr>
            </w:pPr>
          </w:p>
        </w:tc>
        <w:tc>
          <w:tcPr>
            <w:tcW w:w="6719" w:type="dxa"/>
          </w:tcPr>
          <w:p w14:paraId="2A79FC57" w14:textId="77777777" w:rsidR="00151192" w:rsidRPr="00183022" w:rsidRDefault="00151192" w:rsidP="0059583B">
            <w:pPr>
              <w:pStyle w:val="ListParagraph"/>
              <w:numPr>
                <w:ilvl w:val="0"/>
                <w:numId w:val="2"/>
              </w:numPr>
              <w:ind w:left="0"/>
              <w:rPr>
                <w:rFonts w:cstheme="minorHAnsi"/>
              </w:rPr>
            </w:pPr>
          </w:p>
        </w:tc>
      </w:tr>
      <w:tr w:rsidR="00151192" w:rsidRPr="008D74CF" w14:paraId="6C98DB30" w14:textId="77777777" w:rsidTr="00FC0892">
        <w:trPr>
          <w:trHeight w:val="1610"/>
        </w:trPr>
        <w:tc>
          <w:tcPr>
            <w:tcW w:w="1785" w:type="dxa"/>
          </w:tcPr>
          <w:p w14:paraId="15FF3F34" w14:textId="0B6CCA61" w:rsidR="00151192" w:rsidRDefault="00151192" w:rsidP="00151192">
            <w:pPr>
              <w:jc w:val="right"/>
              <w:rPr>
                <w:b/>
                <w:bCs/>
                <w:u w:val="single"/>
              </w:rPr>
            </w:pPr>
            <w:r w:rsidRPr="004753F3">
              <w:rPr>
                <w:rFonts w:eastAsia="Times New Roman"/>
                <w:b/>
                <w:bCs/>
              </w:rPr>
              <w:t>NEW Data Element</w:t>
            </w:r>
          </w:p>
        </w:tc>
        <w:tc>
          <w:tcPr>
            <w:tcW w:w="5577" w:type="dxa"/>
          </w:tcPr>
          <w:p w14:paraId="680A0BA7" w14:textId="385F0EC1" w:rsidR="00151192" w:rsidRDefault="00151192" w:rsidP="00151192">
            <w:pPr>
              <w:rPr>
                <w:rFonts w:ascii="Open Sans" w:hAnsi="Open Sans" w:cs="Open Sans"/>
                <w:color w:val="000000"/>
                <w:sz w:val="18"/>
                <w:szCs w:val="18"/>
                <w:shd w:val="clear" w:color="auto" w:fill="FFFFFF"/>
              </w:rPr>
            </w:pPr>
            <w:r w:rsidRPr="007E1DA8">
              <w:rPr>
                <w:color w:val="0000FF"/>
              </w:rPr>
              <w:t>• Reason for Referral</w:t>
            </w:r>
            <w:r>
              <w:rPr>
                <w:color w:val="0000FF"/>
              </w:rPr>
              <w:t xml:space="preserve"> - </w:t>
            </w:r>
            <w:r>
              <w:rPr>
                <w:rFonts w:ascii="Open Sans" w:hAnsi="Open Sans" w:cs="Open Sans"/>
                <w:color w:val="000000"/>
                <w:sz w:val="18"/>
                <w:szCs w:val="18"/>
                <w:shd w:val="clear" w:color="auto" w:fill="FFFFFF"/>
              </w:rPr>
              <w:t>An explanation or justification for why this service is being requested or was provided.</w:t>
            </w:r>
          </w:p>
          <w:p w14:paraId="31C5DDC0" w14:textId="6C24AC3B" w:rsidR="00151192" w:rsidRPr="007E1DA8" w:rsidRDefault="00151192" w:rsidP="00151192">
            <w:pPr>
              <w:rPr>
                <w:color w:val="0000FF"/>
              </w:rPr>
            </w:pPr>
            <w:r w:rsidRPr="00151192">
              <w:rPr>
                <w:color w:val="0000FF"/>
              </w:rPr>
              <w:t>https://www.healthit.gov/isa/taxonomy/term/2631/draft-uscdi-v3</w:t>
            </w:r>
          </w:p>
          <w:p w14:paraId="7C287D29" w14:textId="77777777" w:rsidR="00151192" w:rsidRPr="00151192" w:rsidRDefault="00151192" w:rsidP="00151192">
            <w:pPr>
              <w:rPr>
                <w:rFonts w:eastAsia="Times New Roman"/>
                <w:b/>
                <w:bCs/>
              </w:rPr>
            </w:pPr>
          </w:p>
        </w:tc>
        <w:tc>
          <w:tcPr>
            <w:tcW w:w="6719" w:type="dxa"/>
          </w:tcPr>
          <w:p w14:paraId="5D18E24D" w14:textId="77777777" w:rsidR="0059583B" w:rsidRPr="00183022" w:rsidRDefault="0059583B" w:rsidP="0059583B">
            <w:pPr>
              <w:pStyle w:val="ListParagraph"/>
              <w:numPr>
                <w:ilvl w:val="0"/>
                <w:numId w:val="2"/>
              </w:numPr>
              <w:ind w:left="0"/>
              <w:rPr>
                <w:rFonts w:cstheme="minorHAnsi"/>
              </w:rPr>
            </w:pPr>
            <w:r w:rsidRPr="00183022">
              <w:rPr>
                <w:rFonts w:cstheme="minorHAnsi"/>
                <w:bCs/>
              </w:rPr>
              <w:t>No comment</w:t>
            </w:r>
          </w:p>
          <w:p w14:paraId="6718A4E7" w14:textId="52929988" w:rsidR="00151192" w:rsidRPr="00183022" w:rsidRDefault="00151192" w:rsidP="00151192">
            <w:pPr>
              <w:pStyle w:val="ListParagraph"/>
              <w:numPr>
                <w:ilvl w:val="0"/>
                <w:numId w:val="2"/>
              </w:numPr>
              <w:ind w:left="0"/>
              <w:rPr>
                <w:rFonts w:cstheme="minorHAnsi"/>
              </w:rPr>
            </w:pPr>
            <w:r w:rsidRPr="00183022">
              <w:rPr>
                <w:rFonts w:cstheme="minorHAnsi"/>
              </w:rPr>
              <w:t xml:space="preserve"> </w:t>
            </w:r>
          </w:p>
          <w:p w14:paraId="385694D7" w14:textId="77777777" w:rsidR="00151192" w:rsidRPr="00183022" w:rsidRDefault="00151192" w:rsidP="00603A96">
            <w:pPr>
              <w:pStyle w:val="ListParagraph"/>
              <w:numPr>
                <w:ilvl w:val="0"/>
                <w:numId w:val="2"/>
              </w:numPr>
              <w:ind w:left="0"/>
              <w:rPr>
                <w:rFonts w:cstheme="minorHAnsi"/>
              </w:rPr>
            </w:pPr>
          </w:p>
        </w:tc>
      </w:tr>
      <w:tr w:rsidR="00151192" w:rsidRPr="008D74CF" w14:paraId="39698766" w14:textId="77777777" w:rsidTr="00FC0892">
        <w:tc>
          <w:tcPr>
            <w:tcW w:w="1785" w:type="dxa"/>
          </w:tcPr>
          <w:p w14:paraId="0CC4D8A6" w14:textId="77777777" w:rsidR="00151192" w:rsidRDefault="00151192" w:rsidP="00603A96">
            <w:pPr>
              <w:rPr>
                <w:b/>
                <w:bCs/>
                <w:u w:val="single"/>
              </w:rPr>
            </w:pPr>
            <w:r>
              <w:rPr>
                <w:b/>
                <w:bCs/>
                <w:u w:val="single"/>
              </w:rPr>
              <w:t>Question 3.a</w:t>
            </w:r>
          </w:p>
          <w:p w14:paraId="2CAFCE89" w14:textId="33FB6C55" w:rsidR="00151192" w:rsidRPr="00151192" w:rsidRDefault="00151192" w:rsidP="00151192">
            <w:pPr>
              <w:rPr>
                <w:rFonts w:cstheme="minorHAnsi"/>
                <w:b/>
                <w:bCs/>
              </w:rPr>
            </w:pPr>
            <w:r w:rsidRPr="00151192">
              <w:rPr>
                <w:rFonts w:eastAsia="Times New Roman"/>
                <w:b/>
                <w:bCs/>
              </w:rPr>
              <w:t>Feedback on Specific Data Elements</w:t>
            </w:r>
          </w:p>
          <w:p w14:paraId="7DD3A54F" w14:textId="76B819CA" w:rsidR="00151192" w:rsidRDefault="00151192" w:rsidP="00603A96">
            <w:pPr>
              <w:rPr>
                <w:b/>
                <w:bCs/>
                <w:u w:val="single"/>
              </w:rPr>
            </w:pPr>
          </w:p>
        </w:tc>
        <w:tc>
          <w:tcPr>
            <w:tcW w:w="5577" w:type="dxa"/>
          </w:tcPr>
          <w:p w14:paraId="6F2594EF" w14:textId="77777777" w:rsidR="00151192" w:rsidRPr="00C07A5B" w:rsidRDefault="00151192" w:rsidP="00603A96">
            <w:pPr>
              <w:pStyle w:val="ListParagraph"/>
              <w:numPr>
                <w:ilvl w:val="0"/>
                <w:numId w:val="25"/>
              </w:numPr>
              <w:contextualSpacing w:val="0"/>
              <w:rPr>
                <w:rFonts w:cstheme="minorHAnsi"/>
                <w:b/>
                <w:bCs/>
              </w:rPr>
            </w:pPr>
            <w:r w:rsidRPr="00C07A5B">
              <w:rPr>
                <w:rFonts w:eastAsia="Times New Roman"/>
                <w:b/>
                <w:bCs/>
              </w:rPr>
              <w:t>Feedback on Specific Data Elements</w:t>
            </w:r>
          </w:p>
          <w:p w14:paraId="2858CD84" w14:textId="77777777" w:rsidR="00151192" w:rsidRPr="00AB05BA" w:rsidRDefault="00151192" w:rsidP="00603A96">
            <w:pPr>
              <w:rPr>
                <w:b/>
                <w:bCs/>
              </w:rPr>
            </w:pPr>
            <w:r w:rsidRPr="00AB05BA">
              <w:rPr>
                <w:b/>
                <w:bCs/>
                <w:color w:val="0000FF"/>
              </w:rPr>
              <w:t>Sex (Assigned at Birth)</w:t>
            </w:r>
          </w:p>
          <w:p w14:paraId="71D11A44" w14:textId="77777777" w:rsidR="00151192" w:rsidRDefault="00151192" w:rsidP="00603A96">
            <w:pPr>
              <w:rPr>
                <w:rFonts w:cstheme="minorHAnsi"/>
              </w:rPr>
            </w:pPr>
          </w:p>
          <w:p w14:paraId="7DE99052" w14:textId="77777777" w:rsidR="00151192" w:rsidRPr="00FB73AE" w:rsidRDefault="00151192" w:rsidP="00603A96">
            <w:pPr>
              <w:shd w:val="clear" w:color="auto" w:fill="FFFFFF"/>
              <w:rPr>
                <w:rFonts w:ascii="Open Sans" w:eastAsia="Times New Roman" w:hAnsi="Open Sans" w:cs="Open Sans"/>
                <w:color w:val="0000FF"/>
                <w:sz w:val="18"/>
                <w:szCs w:val="18"/>
              </w:rPr>
            </w:pPr>
            <w:r w:rsidRPr="00FB73AE">
              <w:rPr>
                <w:rFonts w:ascii="Open Sans" w:eastAsia="Times New Roman" w:hAnsi="Open Sans" w:cs="Open Sans"/>
                <w:color w:val="0000FF"/>
                <w:sz w:val="18"/>
                <w:szCs w:val="18"/>
              </w:rPr>
              <w:t>Birth sex must be coded in accordance with HL7 Version 3 (V3) Standard, Value Sets for AdministrativeGender and NullFlavor attributed as follows:</w:t>
            </w:r>
          </w:p>
          <w:p w14:paraId="0452901B" w14:textId="77777777" w:rsidR="00151192" w:rsidRPr="00FB73AE" w:rsidRDefault="00151192" w:rsidP="00B90350">
            <w:pPr>
              <w:pStyle w:val="ListParagraph"/>
              <w:numPr>
                <w:ilvl w:val="0"/>
                <w:numId w:val="5"/>
              </w:numPr>
              <w:rPr>
                <w:color w:val="0000FF"/>
              </w:rPr>
            </w:pPr>
            <w:r w:rsidRPr="00FB73AE">
              <w:rPr>
                <w:color w:val="0000FF"/>
              </w:rPr>
              <w:t>Female. F</w:t>
            </w:r>
          </w:p>
          <w:p w14:paraId="6E6F0817" w14:textId="77777777" w:rsidR="00151192" w:rsidRPr="00FB73AE" w:rsidRDefault="00151192" w:rsidP="00B90350">
            <w:pPr>
              <w:pStyle w:val="ListParagraph"/>
              <w:numPr>
                <w:ilvl w:val="0"/>
                <w:numId w:val="5"/>
              </w:numPr>
              <w:rPr>
                <w:color w:val="0000FF"/>
              </w:rPr>
            </w:pPr>
            <w:r w:rsidRPr="00FB73AE">
              <w:rPr>
                <w:color w:val="0000FF"/>
              </w:rPr>
              <w:t>Male. M</w:t>
            </w:r>
          </w:p>
          <w:p w14:paraId="3496419C" w14:textId="77777777" w:rsidR="00151192" w:rsidRPr="00FB73AE" w:rsidRDefault="00151192" w:rsidP="00B90350">
            <w:pPr>
              <w:pStyle w:val="ListParagraph"/>
              <w:numPr>
                <w:ilvl w:val="0"/>
                <w:numId w:val="5"/>
              </w:numPr>
              <w:rPr>
                <w:color w:val="0000FF"/>
              </w:rPr>
            </w:pPr>
            <w:r w:rsidRPr="00FB73AE">
              <w:rPr>
                <w:color w:val="0000FF"/>
              </w:rPr>
              <w:t>Unknown. nullFlavor UNK</w:t>
            </w:r>
          </w:p>
          <w:p w14:paraId="035FBCD7" w14:textId="77777777" w:rsidR="00151192" w:rsidRPr="00FB73AE" w:rsidRDefault="00151192" w:rsidP="00603A96">
            <w:pPr>
              <w:shd w:val="clear" w:color="auto" w:fill="FFFFFF"/>
              <w:rPr>
                <w:rFonts w:ascii="Open Sans" w:eastAsia="Times New Roman" w:hAnsi="Open Sans" w:cs="Open Sans"/>
                <w:color w:val="0000FF"/>
                <w:sz w:val="18"/>
                <w:szCs w:val="18"/>
              </w:rPr>
            </w:pPr>
            <w:r w:rsidRPr="00FB73AE">
              <w:rPr>
                <w:rFonts w:ascii="Open Sans" w:eastAsia="Times New Roman" w:hAnsi="Open Sans" w:cs="Open Sans"/>
                <w:color w:val="0000FF"/>
                <w:sz w:val="18"/>
                <w:szCs w:val="18"/>
              </w:rPr>
              <w:t>Adopted at 45 CFR 170.207(n) </w:t>
            </w:r>
          </w:p>
          <w:p w14:paraId="0ADC3C4E" w14:textId="77777777" w:rsidR="00151192" w:rsidRDefault="00151192" w:rsidP="00603A96"/>
          <w:p w14:paraId="3E0238A7" w14:textId="77777777" w:rsidR="00151192" w:rsidRPr="0030436E" w:rsidRDefault="00151192" w:rsidP="00603A96">
            <w:pPr>
              <w:rPr>
                <w:rFonts w:cstheme="minorHAnsi"/>
              </w:rPr>
            </w:pPr>
            <w:r w:rsidRPr="00F439AE">
              <w:t>ONC seeks input on the USCDI concept of Sex Assigned at Birth, its associated vocabulary standards (value set), and specifically whether the term itself and its value set should align with Gender Harmony’s definition for Recorded Sex or Gender.</w:t>
            </w:r>
          </w:p>
          <w:p w14:paraId="3B79B3BF" w14:textId="77777777" w:rsidR="00151192" w:rsidRPr="00AC0D55" w:rsidRDefault="00151192" w:rsidP="00AC0D55">
            <w:pPr>
              <w:rPr>
                <w:rFonts w:eastAsia="Times New Roman"/>
                <w:b/>
                <w:bCs/>
              </w:rPr>
            </w:pPr>
          </w:p>
        </w:tc>
        <w:tc>
          <w:tcPr>
            <w:tcW w:w="6719" w:type="dxa"/>
          </w:tcPr>
          <w:p w14:paraId="46F17D87" w14:textId="4B98BAAE" w:rsidR="0062070E" w:rsidRPr="00183022" w:rsidRDefault="00BF6083" w:rsidP="00E53FB7">
            <w:pPr>
              <w:pStyle w:val="ListBullet"/>
              <w:numPr>
                <w:ilvl w:val="0"/>
                <w:numId w:val="0"/>
              </w:numPr>
              <w:rPr>
                <w:rFonts w:asciiTheme="minorHAnsi" w:hAnsiTheme="minorHAnsi" w:cstheme="minorHAnsi"/>
                <w:sz w:val="22"/>
                <w:szCs w:val="22"/>
              </w:rPr>
            </w:pPr>
            <w:r w:rsidRPr="00E649AF">
              <w:rPr>
                <w:rFonts w:ascii="Calibri" w:hAnsi="Calibri" w:cs="Segoe UI"/>
                <w:sz w:val="22"/>
                <w:szCs w:val="22"/>
              </w:rPr>
              <w:t xml:space="preserve">No </w:t>
            </w:r>
            <w:r w:rsidR="00E53FB7">
              <w:rPr>
                <w:rFonts w:ascii="Calibri" w:hAnsi="Calibri" w:cs="Segoe UI"/>
                <w:sz w:val="22"/>
                <w:szCs w:val="22"/>
              </w:rPr>
              <w:t>comment</w:t>
            </w:r>
          </w:p>
        </w:tc>
      </w:tr>
      <w:tr w:rsidR="00151192" w:rsidRPr="005A1B5A" w14:paraId="4A04AE99" w14:textId="77777777" w:rsidTr="00FC0892">
        <w:tc>
          <w:tcPr>
            <w:tcW w:w="1785" w:type="dxa"/>
          </w:tcPr>
          <w:p w14:paraId="36F6B25B" w14:textId="77777777" w:rsidR="00151192" w:rsidRDefault="00151192" w:rsidP="00603A96">
            <w:pPr>
              <w:rPr>
                <w:b/>
                <w:bCs/>
                <w:u w:val="single"/>
              </w:rPr>
            </w:pPr>
            <w:r>
              <w:rPr>
                <w:b/>
                <w:bCs/>
                <w:u w:val="single"/>
              </w:rPr>
              <w:lastRenderedPageBreak/>
              <w:t>Question 3.b</w:t>
            </w:r>
          </w:p>
          <w:p w14:paraId="799FB3BB" w14:textId="77777777" w:rsidR="00151192" w:rsidRDefault="00151192" w:rsidP="00603A96">
            <w:pPr>
              <w:rPr>
                <w:rFonts w:cstheme="minorHAnsi"/>
                <w:b/>
                <w:bCs/>
                <w:u w:val="single"/>
              </w:rPr>
            </w:pPr>
          </w:p>
          <w:p w14:paraId="7EBF1081" w14:textId="77777777" w:rsidR="00151192" w:rsidRPr="00151192" w:rsidRDefault="00151192" w:rsidP="00151192">
            <w:pPr>
              <w:rPr>
                <w:rFonts w:cstheme="minorHAnsi"/>
                <w:b/>
                <w:bCs/>
              </w:rPr>
            </w:pPr>
            <w:r w:rsidRPr="00151192">
              <w:rPr>
                <w:rFonts w:eastAsia="Times New Roman"/>
                <w:b/>
                <w:bCs/>
              </w:rPr>
              <w:t>Feedback on Specific Data Elements</w:t>
            </w:r>
          </w:p>
          <w:p w14:paraId="3EC74165" w14:textId="312528EC" w:rsidR="00151192" w:rsidRPr="000965E5" w:rsidRDefault="00151192" w:rsidP="00603A96">
            <w:pPr>
              <w:rPr>
                <w:rFonts w:cstheme="minorHAnsi"/>
                <w:b/>
                <w:bCs/>
              </w:rPr>
            </w:pPr>
          </w:p>
        </w:tc>
        <w:tc>
          <w:tcPr>
            <w:tcW w:w="5577" w:type="dxa"/>
          </w:tcPr>
          <w:p w14:paraId="6F2FA2A9" w14:textId="77777777" w:rsidR="00151192" w:rsidRPr="00C07A5B" w:rsidRDefault="00151192" w:rsidP="00603A96">
            <w:pPr>
              <w:pStyle w:val="ListParagraph"/>
              <w:numPr>
                <w:ilvl w:val="0"/>
                <w:numId w:val="25"/>
              </w:numPr>
              <w:contextualSpacing w:val="0"/>
              <w:rPr>
                <w:rFonts w:cstheme="minorHAnsi"/>
                <w:b/>
                <w:bCs/>
              </w:rPr>
            </w:pPr>
            <w:r w:rsidRPr="00C07A5B">
              <w:rPr>
                <w:rFonts w:eastAsia="Times New Roman"/>
                <w:b/>
                <w:bCs/>
              </w:rPr>
              <w:t>Feedback on Specific Data Elements</w:t>
            </w:r>
          </w:p>
          <w:p w14:paraId="11802CED" w14:textId="77777777" w:rsidR="00151192" w:rsidRDefault="00151192" w:rsidP="00603A96">
            <w:pPr>
              <w:rPr>
                <w:rFonts w:cstheme="minorHAnsi"/>
              </w:rPr>
            </w:pPr>
          </w:p>
          <w:p w14:paraId="7D483990" w14:textId="77777777" w:rsidR="00151192" w:rsidRPr="00422623" w:rsidRDefault="00151192" w:rsidP="00603A96">
            <w:pPr>
              <w:rPr>
                <w:rFonts w:cstheme="minorHAnsi"/>
                <w:b/>
                <w:bCs/>
                <w:color w:val="0000FF"/>
              </w:rPr>
            </w:pPr>
            <w:r w:rsidRPr="00422623">
              <w:rPr>
                <w:b/>
                <w:bCs/>
                <w:color w:val="0000FF"/>
              </w:rPr>
              <w:t>Gender Identity</w:t>
            </w:r>
          </w:p>
          <w:p w14:paraId="56D555BA" w14:textId="77777777" w:rsidR="00151192" w:rsidRPr="00422623" w:rsidRDefault="00151192" w:rsidP="00603A96">
            <w:pPr>
              <w:rPr>
                <w:rFonts w:ascii="Times New Roman" w:eastAsia="Times New Roman" w:hAnsi="Times New Roman" w:cs="Times New Roman"/>
                <w:color w:val="0000FF"/>
                <w:sz w:val="24"/>
                <w:szCs w:val="24"/>
              </w:rPr>
            </w:pPr>
            <w:r w:rsidRPr="00422623">
              <w:rPr>
                <w:rFonts w:ascii="Open Sans" w:eastAsia="Times New Roman" w:hAnsi="Open Sans" w:cs="Open Sans"/>
                <w:color w:val="0000FF"/>
                <w:sz w:val="18"/>
                <w:szCs w:val="18"/>
                <w:shd w:val="clear" w:color="auto" w:fill="FFFFFF"/>
              </w:rPr>
              <w:t>Gender Identify must be coded in accordance with SNOMED CT® and HL7 Version 3 Standard, Value Sets for AdministrativeGender and NullFlavor, attributed as follows:</w:t>
            </w:r>
          </w:p>
          <w:p w14:paraId="5146A9B2" w14:textId="77777777" w:rsidR="00151192" w:rsidRPr="00B90350" w:rsidRDefault="00151192" w:rsidP="00B90350">
            <w:pPr>
              <w:pStyle w:val="ListParagraph"/>
              <w:numPr>
                <w:ilvl w:val="0"/>
                <w:numId w:val="5"/>
              </w:numPr>
              <w:rPr>
                <w:color w:val="0000FF"/>
              </w:rPr>
            </w:pPr>
            <w:r w:rsidRPr="00B90350">
              <w:rPr>
                <w:color w:val="0000FF"/>
              </w:rPr>
              <w:t>Male. 446151000124109</w:t>
            </w:r>
          </w:p>
          <w:p w14:paraId="1EE8E570" w14:textId="77777777" w:rsidR="00151192" w:rsidRPr="00B90350" w:rsidRDefault="00151192" w:rsidP="00B90350">
            <w:pPr>
              <w:pStyle w:val="ListParagraph"/>
              <w:numPr>
                <w:ilvl w:val="0"/>
                <w:numId w:val="5"/>
              </w:numPr>
              <w:rPr>
                <w:color w:val="0000FF"/>
              </w:rPr>
            </w:pPr>
            <w:r w:rsidRPr="00B90350">
              <w:rPr>
                <w:color w:val="0000FF"/>
              </w:rPr>
              <w:t>Female. 446141000124107</w:t>
            </w:r>
          </w:p>
          <w:p w14:paraId="67B6B002" w14:textId="77777777" w:rsidR="00151192" w:rsidRPr="00B90350" w:rsidRDefault="00151192" w:rsidP="00B90350">
            <w:pPr>
              <w:pStyle w:val="ListParagraph"/>
              <w:numPr>
                <w:ilvl w:val="0"/>
                <w:numId w:val="5"/>
              </w:numPr>
              <w:rPr>
                <w:color w:val="0000FF"/>
              </w:rPr>
            </w:pPr>
            <w:r w:rsidRPr="00B90350">
              <w:rPr>
                <w:color w:val="0000FF"/>
              </w:rPr>
              <w:t>Female-to-Male (FTM)/Transgender Male/Trans Man. 407377005</w:t>
            </w:r>
          </w:p>
          <w:p w14:paraId="668B3103" w14:textId="77777777" w:rsidR="00151192" w:rsidRPr="00B90350" w:rsidRDefault="00151192" w:rsidP="00B90350">
            <w:pPr>
              <w:pStyle w:val="ListParagraph"/>
              <w:numPr>
                <w:ilvl w:val="0"/>
                <w:numId w:val="5"/>
              </w:numPr>
              <w:rPr>
                <w:color w:val="0000FF"/>
              </w:rPr>
            </w:pPr>
            <w:r w:rsidRPr="00B90350">
              <w:rPr>
                <w:color w:val="0000FF"/>
              </w:rPr>
              <w:t>Male-to-Female (MTF)/Transgender Female/Trans Woman. 407376001</w:t>
            </w:r>
          </w:p>
          <w:p w14:paraId="04E43CB3" w14:textId="77777777" w:rsidR="00151192" w:rsidRPr="00B90350" w:rsidRDefault="00151192" w:rsidP="00B90350">
            <w:pPr>
              <w:pStyle w:val="ListParagraph"/>
              <w:numPr>
                <w:ilvl w:val="0"/>
                <w:numId w:val="5"/>
              </w:numPr>
              <w:rPr>
                <w:color w:val="0000FF"/>
              </w:rPr>
            </w:pPr>
            <w:r w:rsidRPr="00B90350">
              <w:rPr>
                <w:color w:val="0000FF"/>
              </w:rPr>
              <w:t>Genderqueer, neither exclusively male nor female. 446131000124102</w:t>
            </w:r>
          </w:p>
          <w:p w14:paraId="42F95520" w14:textId="77777777" w:rsidR="00151192" w:rsidRPr="00B90350" w:rsidRDefault="00151192" w:rsidP="00B90350">
            <w:pPr>
              <w:pStyle w:val="ListParagraph"/>
              <w:numPr>
                <w:ilvl w:val="0"/>
                <w:numId w:val="5"/>
              </w:numPr>
              <w:rPr>
                <w:color w:val="0000FF"/>
              </w:rPr>
            </w:pPr>
            <w:r w:rsidRPr="00B90350">
              <w:rPr>
                <w:color w:val="0000FF"/>
              </w:rPr>
              <w:t>Additional gender category or other, please specify. nullFlavor OTH</w:t>
            </w:r>
          </w:p>
          <w:p w14:paraId="72438C02" w14:textId="77777777" w:rsidR="00151192" w:rsidRPr="00B90350" w:rsidRDefault="00151192" w:rsidP="00B90350">
            <w:pPr>
              <w:pStyle w:val="ListParagraph"/>
              <w:numPr>
                <w:ilvl w:val="0"/>
                <w:numId w:val="5"/>
              </w:numPr>
              <w:rPr>
                <w:color w:val="0000FF"/>
              </w:rPr>
            </w:pPr>
            <w:r w:rsidRPr="00B90350">
              <w:rPr>
                <w:color w:val="0000FF"/>
              </w:rPr>
              <w:t>Choose not to disclose. nullFlavor ASKU</w:t>
            </w:r>
          </w:p>
          <w:p w14:paraId="245F0B56" w14:textId="77777777" w:rsidR="00151192" w:rsidRPr="0004480E" w:rsidRDefault="00151192" w:rsidP="00603A96">
            <w:pPr>
              <w:rPr>
                <w:rFonts w:eastAsia="Times New Roman"/>
                <w:b/>
                <w:bCs/>
                <w:color w:val="0000FF"/>
              </w:rPr>
            </w:pPr>
            <w:r w:rsidRPr="0004480E">
              <w:rPr>
                <w:rFonts w:ascii="Open Sans" w:eastAsia="Times New Roman" w:hAnsi="Open Sans" w:cs="Open Sans"/>
                <w:color w:val="0000FF"/>
                <w:sz w:val="18"/>
                <w:szCs w:val="18"/>
                <w:shd w:val="clear" w:color="auto" w:fill="FFFFFF"/>
              </w:rPr>
              <w:t>Adopted at 45 CFR 170.207(o)(2)</w:t>
            </w:r>
          </w:p>
          <w:p w14:paraId="6D429737" w14:textId="77777777" w:rsidR="00151192" w:rsidRDefault="00151192" w:rsidP="00603A96">
            <w:pPr>
              <w:rPr>
                <w:rFonts w:eastAsia="Times New Roman"/>
                <w:b/>
                <w:bCs/>
              </w:rPr>
            </w:pPr>
          </w:p>
          <w:p w14:paraId="2EB002EE" w14:textId="77777777" w:rsidR="00151192" w:rsidRPr="0030436E" w:rsidRDefault="00151192" w:rsidP="00603A96">
            <w:r w:rsidRPr="0030436E">
              <w:t xml:space="preserve">Gender Harmony proposed a value set to represent Gender Identity that differs from the value set adopted by ONC for the Demographics certification criterion and USCDI v2. For example, Gender Harmony does not include terms for transgender male and transgender female. </w:t>
            </w:r>
            <w:r w:rsidRPr="00F439AE">
              <w:t>ONC requests feedback on the most appropriate value set to represent Gender Identity for USCDI v3.</w:t>
            </w:r>
          </w:p>
          <w:p w14:paraId="63F4BB7B" w14:textId="4C9C4DF0" w:rsidR="00151192" w:rsidRPr="002952A8" w:rsidRDefault="00151192" w:rsidP="00603A96">
            <w:pPr>
              <w:rPr>
                <w:rFonts w:cstheme="minorHAnsi"/>
              </w:rPr>
            </w:pPr>
          </w:p>
        </w:tc>
        <w:tc>
          <w:tcPr>
            <w:tcW w:w="6719" w:type="dxa"/>
          </w:tcPr>
          <w:p w14:paraId="3EC94263" w14:textId="0BC5BA54" w:rsidR="00DB7CF8" w:rsidRPr="00295DBD" w:rsidRDefault="00E53FB7" w:rsidP="00295DBD">
            <w:pPr>
              <w:shd w:val="clear" w:color="auto" w:fill="FFFFFF"/>
              <w:rPr>
                <w:rFonts w:cstheme="minorHAnsi"/>
              </w:rPr>
            </w:pPr>
            <w:r w:rsidRPr="00E649AF">
              <w:rPr>
                <w:rFonts w:ascii="Calibri" w:hAnsi="Calibri" w:cs="Segoe UI"/>
              </w:rPr>
              <w:t>No additional comment beyond that already provided by the HL7 Gender Harmony project on this element.</w:t>
            </w:r>
          </w:p>
        </w:tc>
      </w:tr>
      <w:tr w:rsidR="00151192" w:rsidRPr="005A1B5A" w14:paraId="198E1959" w14:textId="77777777" w:rsidTr="00FC0892">
        <w:tc>
          <w:tcPr>
            <w:tcW w:w="1785" w:type="dxa"/>
          </w:tcPr>
          <w:p w14:paraId="2A66A04D" w14:textId="3AF10736" w:rsidR="00151192" w:rsidRDefault="00151192" w:rsidP="00603A96">
            <w:pPr>
              <w:rPr>
                <w:b/>
                <w:bCs/>
                <w:u w:val="single"/>
              </w:rPr>
            </w:pPr>
            <w:r>
              <w:rPr>
                <w:b/>
                <w:bCs/>
                <w:u w:val="single"/>
              </w:rPr>
              <w:t>Question 3.c</w:t>
            </w:r>
          </w:p>
          <w:p w14:paraId="7DE9B133" w14:textId="77777777" w:rsidR="00151192" w:rsidRDefault="00151192" w:rsidP="00603A96">
            <w:pPr>
              <w:rPr>
                <w:b/>
                <w:bCs/>
                <w:u w:val="single"/>
              </w:rPr>
            </w:pPr>
          </w:p>
          <w:p w14:paraId="093FF3AE" w14:textId="77777777" w:rsidR="00151192" w:rsidRPr="00151192" w:rsidRDefault="00151192" w:rsidP="00151192">
            <w:pPr>
              <w:rPr>
                <w:rFonts w:cstheme="minorHAnsi"/>
                <w:b/>
                <w:bCs/>
              </w:rPr>
            </w:pPr>
            <w:r w:rsidRPr="00151192">
              <w:rPr>
                <w:rFonts w:eastAsia="Times New Roman"/>
                <w:b/>
                <w:bCs/>
              </w:rPr>
              <w:t>Feedback on Specific Data Elements</w:t>
            </w:r>
          </w:p>
          <w:p w14:paraId="52BAC3FC" w14:textId="3E207307" w:rsidR="00151192" w:rsidRDefault="00151192" w:rsidP="00603A96">
            <w:pPr>
              <w:rPr>
                <w:b/>
                <w:bCs/>
                <w:u w:val="single"/>
              </w:rPr>
            </w:pPr>
          </w:p>
        </w:tc>
        <w:tc>
          <w:tcPr>
            <w:tcW w:w="5577" w:type="dxa"/>
          </w:tcPr>
          <w:p w14:paraId="520B3914" w14:textId="77777777" w:rsidR="00151192" w:rsidRPr="00C07A5B" w:rsidRDefault="00151192" w:rsidP="00603A96">
            <w:pPr>
              <w:pStyle w:val="ListParagraph"/>
              <w:numPr>
                <w:ilvl w:val="0"/>
                <w:numId w:val="25"/>
              </w:numPr>
              <w:contextualSpacing w:val="0"/>
              <w:rPr>
                <w:rFonts w:cstheme="minorHAnsi"/>
                <w:b/>
                <w:bCs/>
              </w:rPr>
            </w:pPr>
            <w:r w:rsidRPr="00C07A5B">
              <w:rPr>
                <w:rFonts w:eastAsia="Times New Roman"/>
                <w:b/>
                <w:bCs/>
              </w:rPr>
              <w:t>Feedback on Specific Data Elements</w:t>
            </w:r>
          </w:p>
          <w:p w14:paraId="13998AE3" w14:textId="77777777" w:rsidR="00151192" w:rsidRDefault="00151192" w:rsidP="00603A96">
            <w:pPr>
              <w:rPr>
                <w:rFonts w:eastAsia="Times New Roman"/>
                <w:b/>
                <w:bCs/>
              </w:rPr>
            </w:pPr>
          </w:p>
          <w:p w14:paraId="0471D90C" w14:textId="77777777" w:rsidR="00151192" w:rsidRPr="00360871" w:rsidRDefault="00151192" w:rsidP="00603A96">
            <w:pPr>
              <w:rPr>
                <w:b/>
                <w:bCs/>
                <w:color w:val="0000FF"/>
              </w:rPr>
            </w:pPr>
            <w:r w:rsidRPr="00360871">
              <w:rPr>
                <w:b/>
                <w:bCs/>
                <w:color w:val="0000FF"/>
              </w:rPr>
              <w:t>Patient Address (Current and Previous)</w:t>
            </w:r>
          </w:p>
          <w:p w14:paraId="1EA045C7" w14:textId="77777777" w:rsidR="00151192" w:rsidRPr="00360871" w:rsidRDefault="00151192" w:rsidP="00603A96">
            <w:pPr>
              <w:rPr>
                <w:color w:val="0000FF"/>
              </w:rPr>
            </w:pPr>
            <w:r w:rsidRPr="00360871">
              <w:rPr>
                <w:rFonts w:ascii="Open Sans" w:hAnsi="Open Sans" w:cs="Open Sans"/>
                <w:color w:val="0000FF"/>
                <w:sz w:val="18"/>
                <w:szCs w:val="18"/>
                <w:shd w:val="clear" w:color="auto" w:fill="FFFFFF"/>
              </w:rPr>
              <w:t>Includes street name, number, city/town, state, and zip cod</w:t>
            </w:r>
            <w:r>
              <w:rPr>
                <w:rFonts w:ascii="Open Sans" w:hAnsi="Open Sans" w:cs="Open Sans"/>
                <w:color w:val="0000FF"/>
                <w:sz w:val="18"/>
                <w:szCs w:val="18"/>
                <w:shd w:val="clear" w:color="auto" w:fill="FFFFFF"/>
              </w:rPr>
              <w:t>e</w:t>
            </w:r>
          </w:p>
          <w:p w14:paraId="05A1A16A" w14:textId="77777777" w:rsidR="00151192" w:rsidRDefault="00151192" w:rsidP="00603A96">
            <w:pPr>
              <w:rPr>
                <w:rFonts w:eastAsia="Times New Roman"/>
              </w:rPr>
            </w:pPr>
          </w:p>
          <w:p w14:paraId="24BA02E0" w14:textId="77777777" w:rsidR="00151192" w:rsidRPr="0030436E" w:rsidRDefault="00151192" w:rsidP="00603A96">
            <w:r w:rsidRPr="00F439AE">
              <w:t xml:space="preserve">ONC seeks feedback on whether this specification should be the required standard for </w:t>
            </w:r>
            <w:r w:rsidRPr="00F439AE">
              <w:rPr>
                <w:u w:val="single"/>
              </w:rPr>
              <w:t>Current</w:t>
            </w:r>
            <w:r w:rsidRPr="00F439AE">
              <w:t xml:space="preserve"> and </w:t>
            </w:r>
            <w:r w:rsidRPr="00F439AE">
              <w:rPr>
                <w:u w:val="single"/>
              </w:rPr>
              <w:t>Previous</w:t>
            </w:r>
            <w:r w:rsidRPr="00F439AE">
              <w:t xml:space="preserve"> Address in USCDI v3 or a future USCDI version.</w:t>
            </w:r>
          </w:p>
          <w:p w14:paraId="61FD80E6" w14:textId="3CC1D9AF" w:rsidR="00151192" w:rsidRPr="0004480E" w:rsidRDefault="00151192" w:rsidP="00603A96">
            <w:pPr>
              <w:rPr>
                <w:rFonts w:eastAsia="Times New Roman"/>
                <w:b/>
                <w:bCs/>
              </w:rPr>
            </w:pPr>
          </w:p>
        </w:tc>
        <w:tc>
          <w:tcPr>
            <w:tcW w:w="6719" w:type="dxa"/>
          </w:tcPr>
          <w:p w14:paraId="27D81BD7" w14:textId="77777777" w:rsidR="00F439AE" w:rsidRPr="00183022" w:rsidRDefault="00F439AE" w:rsidP="00F439AE">
            <w:pPr>
              <w:pStyle w:val="ListParagraph"/>
              <w:numPr>
                <w:ilvl w:val="0"/>
                <w:numId w:val="2"/>
              </w:numPr>
              <w:ind w:left="0"/>
              <w:rPr>
                <w:rFonts w:cstheme="minorHAnsi"/>
              </w:rPr>
            </w:pPr>
            <w:r w:rsidRPr="00183022">
              <w:rPr>
                <w:rFonts w:cstheme="minorHAnsi"/>
                <w:bCs/>
              </w:rPr>
              <w:t>No comment</w:t>
            </w:r>
          </w:p>
          <w:p w14:paraId="5546D60A" w14:textId="376B3B8B" w:rsidR="00151192" w:rsidRPr="00183022" w:rsidRDefault="00151192" w:rsidP="00151192">
            <w:pPr>
              <w:ind w:left="-18"/>
            </w:pPr>
            <w:r w:rsidRPr="00183022">
              <w:rPr>
                <w:rFonts w:cstheme="minorHAnsi"/>
              </w:rPr>
              <w:t xml:space="preserve"> </w:t>
            </w:r>
          </w:p>
        </w:tc>
      </w:tr>
      <w:tr w:rsidR="00151192" w:rsidRPr="005A1B5A" w14:paraId="3632C470" w14:textId="77777777" w:rsidTr="00FC0892">
        <w:tc>
          <w:tcPr>
            <w:tcW w:w="1785" w:type="dxa"/>
          </w:tcPr>
          <w:p w14:paraId="1DCEF3E3" w14:textId="04D2923F" w:rsidR="00151192" w:rsidRDefault="00151192" w:rsidP="00603A96">
            <w:pPr>
              <w:rPr>
                <w:b/>
                <w:bCs/>
                <w:u w:val="single"/>
              </w:rPr>
            </w:pPr>
            <w:r>
              <w:rPr>
                <w:b/>
                <w:bCs/>
                <w:u w:val="single"/>
              </w:rPr>
              <w:lastRenderedPageBreak/>
              <w:t>Question 4</w:t>
            </w:r>
          </w:p>
        </w:tc>
        <w:tc>
          <w:tcPr>
            <w:tcW w:w="5577" w:type="dxa"/>
          </w:tcPr>
          <w:p w14:paraId="276F16B2" w14:textId="1D411EEE" w:rsidR="00151192" w:rsidRPr="00DA6EF3" w:rsidRDefault="00151192" w:rsidP="00603A96">
            <w:pPr>
              <w:rPr>
                <w:rFonts w:eastAsia="Times New Roman"/>
                <w:b/>
                <w:bCs/>
              </w:rPr>
            </w:pPr>
            <w:r>
              <w:t>Are there any improvements needed in the data classes or elements included in Draft USCDI v3, including: a. Appropriate and meaningful data class and element names and definitions? 6 b. Representative examples or value sets used by health IT developers and implementers to fully understand the intent of the data element?</w:t>
            </w:r>
          </w:p>
        </w:tc>
        <w:tc>
          <w:tcPr>
            <w:tcW w:w="6719" w:type="dxa"/>
          </w:tcPr>
          <w:p w14:paraId="14710B7F" w14:textId="77777777" w:rsidR="00F439AE" w:rsidRPr="00183022" w:rsidRDefault="00F439AE" w:rsidP="00F439AE">
            <w:pPr>
              <w:pStyle w:val="ListParagraph"/>
              <w:numPr>
                <w:ilvl w:val="0"/>
                <w:numId w:val="2"/>
              </w:numPr>
              <w:ind w:left="0"/>
              <w:rPr>
                <w:rFonts w:cstheme="minorHAnsi"/>
              </w:rPr>
            </w:pPr>
            <w:r w:rsidRPr="00183022">
              <w:rPr>
                <w:rFonts w:cstheme="minorHAnsi"/>
                <w:bCs/>
              </w:rPr>
              <w:t>No comment</w:t>
            </w:r>
          </w:p>
          <w:p w14:paraId="6BC66C39" w14:textId="7CC10887" w:rsidR="00151192" w:rsidRPr="00183022" w:rsidRDefault="00151192" w:rsidP="00151192">
            <w:pPr>
              <w:ind w:left="-18"/>
            </w:pPr>
            <w:r w:rsidRPr="00183022">
              <w:rPr>
                <w:rFonts w:cstheme="minorHAnsi"/>
              </w:rPr>
              <w:t xml:space="preserve"> </w:t>
            </w:r>
          </w:p>
        </w:tc>
      </w:tr>
      <w:tr w:rsidR="00151192" w:rsidRPr="005A1B5A" w14:paraId="4A6B3186" w14:textId="77777777" w:rsidTr="00FC0892">
        <w:trPr>
          <w:trHeight w:val="2033"/>
        </w:trPr>
        <w:tc>
          <w:tcPr>
            <w:tcW w:w="1785" w:type="dxa"/>
          </w:tcPr>
          <w:p w14:paraId="69065371" w14:textId="18F6676B" w:rsidR="00151192" w:rsidRDefault="00151192" w:rsidP="00603A96">
            <w:pPr>
              <w:rPr>
                <w:b/>
                <w:bCs/>
                <w:u w:val="single"/>
              </w:rPr>
            </w:pPr>
            <w:r>
              <w:rPr>
                <w:b/>
                <w:bCs/>
                <w:u w:val="single"/>
              </w:rPr>
              <w:t>Question 5</w:t>
            </w:r>
          </w:p>
        </w:tc>
        <w:tc>
          <w:tcPr>
            <w:tcW w:w="5577" w:type="dxa"/>
          </w:tcPr>
          <w:p w14:paraId="18E5459D" w14:textId="77777777" w:rsidR="00151192" w:rsidRDefault="00151192" w:rsidP="00603A96">
            <w:pPr>
              <w:pStyle w:val="ListParagraph"/>
              <w:numPr>
                <w:ilvl w:val="0"/>
                <w:numId w:val="25"/>
              </w:numPr>
              <w:contextualSpacing w:val="0"/>
            </w:pPr>
            <w:r>
              <w:t>Should other data elements classified as Level 2 be added to USCDI v3 instead, or in addition to those included in Draft USCDI v3? If so, why?</w:t>
            </w:r>
          </w:p>
          <w:p w14:paraId="32BC0146" w14:textId="3FEA41A6" w:rsidR="00151192" w:rsidRPr="00C07A5B" w:rsidRDefault="00151192" w:rsidP="008560A8">
            <w:pPr>
              <w:pStyle w:val="ListParagraph"/>
              <w:ind w:left="360"/>
              <w:contextualSpacing w:val="0"/>
              <w:rPr>
                <w:rFonts w:eastAsia="Times New Roman"/>
                <w:b/>
                <w:bCs/>
              </w:rPr>
            </w:pPr>
          </w:p>
        </w:tc>
        <w:tc>
          <w:tcPr>
            <w:tcW w:w="6719" w:type="dxa"/>
          </w:tcPr>
          <w:p w14:paraId="2B994F0C" w14:textId="2B69BCD5" w:rsidR="00D73D1F" w:rsidRPr="008B6DF7" w:rsidRDefault="00D73D1F" w:rsidP="00D73D1F">
            <w:pPr>
              <w:rPr>
                <w:color w:val="000000"/>
              </w:rPr>
            </w:pPr>
            <w:r w:rsidRPr="008B6DF7">
              <w:rPr>
                <w:rFonts w:cstheme="minorHAnsi"/>
                <w:bCs/>
              </w:rPr>
              <w:t>HL7 recommends advancing Unique Identifier</w:t>
            </w:r>
            <w:r w:rsidR="008560A8" w:rsidRPr="008B6DF7">
              <w:rPr>
                <w:rFonts w:cstheme="minorHAnsi"/>
                <w:bCs/>
              </w:rPr>
              <w:t>(</w:t>
            </w:r>
            <w:r w:rsidRPr="008B6DF7">
              <w:rPr>
                <w:rFonts w:cstheme="minorHAnsi"/>
                <w:bCs/>
              </w:rPr>
              <w:t>s</w:t>
            </w:r>
            <w:r w:rsidR="008560A8" w:rsidRPr="008B6DF7">
              <w:rPr>
                <w:rFonts w:cstheme="minorHAnsi"/>
                <w:bCs/>
              </w:rPr>
              <w:t>)</w:t>
            </w:r>
            <w:r w:rsidRPr="008B6DF7">
              <w:rPr>
                <w:rFonts w:cstheme="minorHAnsi"/>
                <w:bCs/>
              </w:rPr>
              <w:t xml:space="preserve"> for a Patient’s Implantable Device (UDI) from Level 2</w:t>
            </w:r>
            <w:r w:rsidR="008560A8" w:rsidRPr="008B6DF7">
              <w:rPr>
                <w:rFonts w:cstheme="minorHAnsi"/>
                <w:bCs/>
              </w:rPr>
              <w:t>.</w:t>
            </w:r>
            <w:r w:rsidRPr="008B6DF7">
              <w:rPr>
                <w:rFonts w:cstheme="minorHAnsi"/>
                <w:bCs/>
              </w:rPr>
              <w:t xml:space="preserve"> </w:t>
            </w:r>
            <w:r w:rsidR="004106CC">
              <w:fldChar w:fldCharType="begin"/>
            </w:r>
            <w:r w:rsidR="004106CC">
              <w:instrText xml:space="preserve"> HYPERLINK "https://www.healthit.gov/isa/uscdi-data-class/unique-device-identifiers-a-patients-implantable-devices" \l "level-2" \t "_blank" </w:instrText>
            </w:r>
            <w:r w:rsidR="004106CC">
              <w:fldChar w:fldCharType="separate"/>
            </w:r>
            <w:r w:rsidRPr="008B6DF7">
              <w:rPr>
                <w:rStyle w:val="Hyperlink"/>
                <w:bdr w:val="none" w:sz="0" w:space="0" w:color="auto" w:frame="1"/>
              </w:rPr>
              <w:t>https://www.healthit.gov/isa/uscdi-data-class/unique-device-identifiers-a-patients-implantable-devices#level-2</w:t>
            </w:r>
            <w:r w:rsidR="004106CC">
              <w:rPr>
                <w:rStyle w:val="Hyperlink"/>
                <w:bdr w:val="none" w:sz="0" w:space="0" w:color="auto" w:frame="1"/>
              </w:rPr>
              <w:fldChar w:fldCharType="end"/>
            </w:r>
          </w:p>
          <w:p w14:paraId="09C93ABE" w14:textId="77777777" w:rsidR="008560A8" w:rsidRPr="008B6DF7" w:rsidRDefault="008560A8" w:rsidP="008560A8">
            <w:pPr>
              <w:rPr>
                <w:color w:val="000000"/>
              </w:rPr>
            </w:pPr>
          </w:p>
          <w:p w14:paraId="07DF4F96" w14:textId="77777777" w:rsidR="008560A8" w:rsidRPr="008B6DF7" w:rsidRDefault="008560A8" w:rsidP="008560A8">
            <w:pPr>
              <w:rPr>
                <w:color w:val="000000"/>
              </w:rPr>
            </w:pPr>
          </w:p>
          <w:p w14:paraId="6A6345F6" w14:textId="095556D4" w:rsidR="008560A8" w:rsidRPr="008B6DF7" w:rsidRDefault="008560A8" w:rsidP="00F439AE">
            <w:pPr>
              <w:rPr>
                <w:rFonts w:cstheme="minorHAnsi"/>
                <w:bCs/>
              </w:rPr>
            </w:pPr>
            <w:r w:rsidRPr="008B6DF7">
              <w:rPr>
                <w:rFonts w:cstheme="minorHAnsi"/>
                <w:bCs/>
              </w:rPr>
              <w:t>HL7</w:t>
            </w:r>
            <w:r w:rsidRPr="008B6DF7">
              <w:rPr>
                <w:rFonts w:cstheme="minorHAnsi"/>
                <w:b/>
                <w:bCs/>
              </w:rPr>
              <w:t xml:space="preserve"> </w:t>
            </w:r>
            <w:r w:rsidRPr="008B6DF7">
              <w:rPr>
                <w:rFonts w:cstheme="minorHAnsi"/>
                <w:bCs/>
              </w:rPr>
              <w:t>recommends advancing Advanced Directives from Level 1.</w:t>
            </w:r>
          </w:p>
          <w:p w14:paraId="4C89D46B" w14:textId="77777777" w:rsidR="00FE7533" w:rsidRDefault="004106CC" w:rsidP="008B6DF7">
            <w:pPr>
              <w:rPr>
                <w:color w:val="000000"/>
              </w:rPr>
            </w:pPr>
            <w:r>
              <w:fldChar w:fldCharType="begin"/>
            </w:r>
            <w:r>
              <w:instrText xml:space="preserve"> HYPERLINK "https://www.healthit.gov/isa/uscdi-data-class/advance-directives" \l "level-1" \t "_blank" </w:instrText>
            </w:r>
            <w:r>
              <w:fldChar w:fldCharType="separate"/>
            </w:r>
            <w:r w:rsidR="008B6DF7" w:rsidRPr="008B6DF7">
              <w:rPr>
                <w:rStyle w:val="Hyperlink"/>
                <w:bdr w:val="none" w:sz="0" w:space="0" w:color="auto" w:frame="1"/>
              </w:rPr>
              <w:t>https://www.healthit.gov/isa/uscdi-data-class/advance-directives#level-1</w:t>
            </w:r>
            <w:r>
              <w:rPr>
                <w:rStyle w:val="Hyperlink"/>
                <w:bdr w:val="none" w:sz="0" w:space="0" w:color="auto" w:frame="1"/>
              </w:rPr>
              <w:fldChar w:fldCharType="end"/>
            </w:r>
            <w:r w:rsidR="008B6DF7">
              <w:rPr>
                <w:color w:val="000000"/>
              </w:rPr>
              <w:t xml:space="preserve">. </w:t>
            </w:r>
          </w:p>
          <w:p w14:paraId="4238B972" w14:textId="77777777" w:rsidR="00FE7533" w:rsidRDefault="00FE7533" w:rsidP="008B6DF7">
            <w:pPr>
              <w:rPr>
                <w:rFonts w:cstheme="minorHAnsi"/>
                <w:bCs/>
                <w:color w:val="000000"/>
              </w:rPr>
            </w:pPr>
          </w:p>
          <w:p w14:paraId="576CD09A" w14:textId="36D48720" w:rsidR="008B6DF7" w:rsidRDefault="008B6DF7" w:rsidP="008B6DF7">
            <w:pPr>
              <w:rPr>
                <w:color w:val="000000"/>
              </w:rPr>
            </w:pPr>
            <w:r w:rsidRPr="008B6DF7">
              <w:rPr>
                <w:rFonts w:cstheme="minorHAnsi"/>
                <w:bCs/>
              </w:rPr>
              <w:t>HL7 notes that the</w:t>
            </w:r>
            <w:r w:rsidR="006D32DB">
              <w:rPr>
                <w:rFonts w:cstheme="minorHAnsi"/>
                <w:bCs/>
              </w:rPr>
              <w:t xml:space="preserve"> Advance Directive Interoperability (</w:t>
            </w:r>
            <w:r w:rsidRPr="008B6DF7">
              <w:rPr>
                <w:rFonts w:cstheme="minorHAnsi"/>
                <w:bCs/>
              </w:rPr>
              <w:t>ADI</w:t>
            </w:r>
            <w:r w:rsidR="006D32DB">
              <w:rPr>
                <w:rFonts w:cstheme="minorHAnsi"/>
                <w:bCs/>
              </w:rPr>
              <w:t>)</w:t>
            </w:r>
            <w:r w:rsidRPr="008B6DF7">
              <w:rPr>
                <w:rFonts w:cstheme="minorHAnsi"/>
                <w:bCs/>
              </w:rPr>
              <w:t xml:space="preserve"> on FHIR Implementation Guide is now a balloted STU (reconciliation in process).  More information is at: </w:t>
            </w:r>
            <w:r w:rsidR="004106CC">
              <w:fldChar w:fldCharType="begin"/>
            </w:r>
            <w:r w:rsidR="004106CC">
              <w:instrText xml:space="preserve"> HYPERLINK "https://build.fhir.org/ig/HL7/pacio-adi/index.html" \t "_blank" </w:instrText>
            </w:r>
            <w:r w:rsidR="004106CC">
              <w:fldChar w:fldCharType="separate"/>
            </w:r>
            <w:r w:rsidRPr="008B6DF7">
              <w:rPr>
                <w:rStyle w:val="Hyperlink"/>
                <w:bdr w:val="none" w:sz="0" w:space="0" w:color="auto" w:frame="1"/>
              </w:rPr>
              <w:t>https://build.fhir.org/ig/HL7/pacio-adi/index.html</w:t>
            </w:r>
            <w:r w:rsidR="004106CC">
              <w:rPr>
                <w:rStyle w:val="Hyperlink"/>
                <w:bdr w:val="none" w:sz="0" w:space="0" w:color="auto" w:frame="1"/>
              </w:rPr>
              <w:fldChar w:fldCharType="end"/>
            </w:r>
          </w:p>
          <w:p w14:paraId="43633A07" w14:textId="3D8866F4" w:rsidR="00AC30F9" w:rsidRPr="00AC30F9" w:rsidRDefault="00AC30F9" w:rsidP="00AC30F9">
            <w:pPr>
              <w:rPr>
                <w:rFonts w:cs="Times New Roman"/>
                <w:sz w:val="20"/>
                <w:szCs w:val="20"/>
              </w:rPr>
            </w:pPr>
            <w:r w:rsidRPr="00AC30F9">
              <w:rPr>
                <w:rFonts w:cs="Arial"/>
                <w:color w:val="000000"/>
              </w:rPr>
              <w:t xml:space="preserve">Attribution of information created or supplied by an individual, as a patient or other role, is not reflected within the Provenance data class in the latest USCDI draft version 3 consisting of the following two (2) data elements: </w:t>
            </w:r>
            <w:r w:rsidRPr="00AC30F9">
              <w:rPr>
                <w:rFonts w:cs="Arial"/>
                <w:b/>
                <w:bCs/>
                <w:color w:val="000000"/>
              </w:rPr>
              <w:t xml:space="preserve">Author Time Stamp </w:t>
            </w:r>
            <w:r w:rsidRPr="00AC30F9">
              <w:rPr>
                <w:rFonts w:cs="Arial"/>
                <w:color w:val="000000"/>
              </w:rPr>
              <w:t xml:space="preserve">and </w:t>
            </w:r>
            <w:r w:rsidRPr="00AC30F9">
              <w:rPr>
                <w:rFonts w:cs="Arial"/>
                <w:b/>
                <w:bCs/>
                <w:color w:val="000000"/>
              </w:rPr>
              <w:t xml:space="preserve">Author Organization. </w:t>
            </w:r>
            <w:r w:rsidRPr="00AC30F9">
              <w:rPr>
                <w:rFonts w:cs="Arial"/>
                <w:color w:val="000000"/>
              </w:rPr>
              <w:t>HL7 recommends at minimum the Author data element classified as Level 2 be added to USCDI v3.</w:t>
            </w:r>
            <w:r w:rsidRPr="00AC30F9">
              <w:rPr>
                <w:rFonts w:cs="Arial"/>
                <w:b/>
                <w:bCs/>
                <w:color w:val="000000"/>
              </w:rPr>
              <w:t> </w:t>
            </w:r>
          </w:p>
          <w:p w14:paraId="50B5F5D5" w14:textId="77777777" w:rsidR="00AC30F9" w:rsidRPr="00AC30F9" w:rsidRDefault="00AC30F9" w:rsidP="00AC30F9">
            <w:pPr>
              <w:rPr>
                <w:rFonts w:eastAsia="Times New Roman" w:cs="Times New Roman"/>
                <w:sz w:val="20"/>
                <w:szCs w:val="20"/>
              </w:rPr>
            </w:pPr>
          </w:p>
          <w:p w14:paraId="11B09191" w14:textId="17A9473D" w:rsidR="00AC30F9" w:rsidRPr="00AC30F9" w:rsidRDefault="00AC30F9" w:rsidP="00AC30F9">
            <w:pPr>
              <w:rPr>
                <w:rFonts w:cs="Times New Roman"/>
                <w:sz w:val="20"/>
                <w:szCs w:val="20"/>
              </w:rPr>
            </w:pPr>
            <w:r w:rsidRPr="00AC30F9">
              <w:rPr>
                <w:rFonts w:cs="Arial"/>
                <w:color w:val="000000"/>
              </w:rPr>
              <w:t>USCDI v3 Provenance is not fully inclusive of information created outside an organization (or changes to information such as updates). To better understand the origin and changes to data that can occur with or without exchange, and improve Provenance with context that identifies the type of actor or system creating or updating data, HL7 recommends two additional data elements: </w:t>
            </w:r>
          </w:p>
          <w:p w14:paraId="3DCD2125" w14:textId="77777777" w:rsidR="00AC30F9" w:rsidRPr="00AC30F9" w:rsidRDefault="00AC30F9" w:rsidP="00AC30F9">
            <w:pPr>
              <w:numPr>
                <w:ilvl w:val="0"/>
                <w:numId w:val="42"/>
              </w:numPr>
              <w:textAlignment w:val="baseline"/>
              <w:rPr>
                <w:rFonts w:cs="Arial"/>
                <w:color w:val="000000"/>
              </w:rPr>
            </w:pPr>
            <w:r w:rsidRPr="00AC30F9">
              <w:rPr>
                <w:rFonts w:cs="Arial"/>
                <w:b/>
                <w:bCs/>
                <w:color w:val="000000"/>
              </w:rPr>
              <w:t>Author Role</w:t>
            </w:r>
            <w:r w:rsidRPr="00AC30F9">
              <w:rPr>
                <w:rFonts w:cs="Arial"/>
                <w:color w:val="000000"/>
              </w:rPr>
              <w:t xml:space="preserve"> to clarify the type of actor, such as patient, especially where information is contributed by individuals. Author should also accommodate device-generated data such as wearables. </w:t>
            </w:r>
          </w:p>
          <w:p w14:paraId="017D6E7F" w14:textId="541EA170" w:rsidR="00AC30F9" w:rsidRPr="00AC30F9" w:rsidRDefault="00AC30F9" w:rsidP="00AC30F9">
            <w:pPr>
              <w:numPr>
                <w:ilvl w:val="0"/>
                <w:numId w:val="42"/>
              </w:numPr>
              <w:textAlignment w:val="baseline"/>
              <w:rPr>
                <w:rFonts w:cs="Arial"/>
                <w:color w:val="000000"/>
              </w:rPr>
            </w:pPr>
            <w:r w:rsidRPr="00AC30F9">
              <w:rPr>
                <w:rFonts w:cs="Arial"/>
                <w:b/>
                <w:bCs/>
                <w:color w:val="000000"/>
              </w:rPr>
              <w:lastRenderedPageBreak/>
              <w:t xml:space="preserve">Updates </w:t>
            </w:r>
            <w:r w:rsidRPr="00AC30F9">
              <w:rPr>
                <w:rFonts w:cs="Arial"/>
                <w:color w:val="000000"/>
              </w:rPr>
              <w:t>to understand whether data has changed either from the point of creation or in exchange</w:t>
            </w:r>
            <w:r>
              <w:rPr>
                <w:rFonts w:cs="Arial"/>
                <w:color w:val="000000"/>
              </w:rPr>
              <w:t>.</w:t>
            </w:r>
          </w:p>
          <w:p w14:paraId="7189B17E" w14:textId="3A6EAFBA" w:rsidR="00151192" w:rsidRPr="00183022" w:rsidRDefault="00151192" w:rsidP="00212194"/>
        </w:tc>
      </w:tr>
      <w:tr w:rsidR="00151192" w:rsidRPr="005A1B5A" w14:paraId="1459B8FB" w14:textId="77777777" w:rsidTr="00FC0892">
        <w:tc>
          <w:tcPr>
            <w:tcW w:w="1785" w:type="dxa"/>
          </w:tcPr>
          <w:p w14:paraId="2D05AEDD" w14:textId="7D7FD05F" w:rsidR="00151192" w:rsidRDefault="00151192" w:rsidP="00603A96">
            <w:pPr>
              <w:rPr>
                <w:b/>
                <w:bCs/>
                <w:u w:val="single"/>
              </w:rPr>
            </w:pPr>
            <w:r>
              <w:rPr>
                <w:b/>
                <w:bCs/>
                <w:u w:val="single"/>
              </w:rPr>
              <w:lastRenderedPageBreak/>
              <w:t>Question 6</w:t>
            </w:r>
          </w:p>
        </w:tc>
        <w:tc>
          <w:tcPr>
            <w:tcW w:w="5577" w:type="dxa"/>
          </w:tcPr>
          <w:p w14:paraId="0A7A87E1" w14:textId="77777777" w:rsidR="00151192" w:rsidRDefault="00151192" w:rsidP="00603A96">
            <w:pPr>
              <w:pStyle w:val="ListParagraph"/>
              <w:numPr>
                <w:ilvl w:val="0"/>
                <w:numId w:val="25"/>
              </w:numPr>
              <w:contextualSpacing w:val="0"/>
            </w:pPr>
            <w:r>
              <w:t>Are there significant barriers to development, implementation, or use of any of the Draft USCDI v3 data elements that would warrant not including them in USCDI v3?</w:t>
            </w:r>
          </w:p>
          <w:p w14:paraId="4E1223DC" w14:textId="6444231F" w:rsidR="00151192" w:rsidRDefault="00151192" w:rsidP="00603A96">
            <w:pPr>
              <w:pStyle w:val="ListParagraph"/>
              <w:ind w:left="360"/>
              <w:contextualSpacing w:val="0"/>
            </w:pPr>
          </w:p>
        </w:tc>
        <w:tc>
          <w:tcPr>
            <w:tcW w:w="6719" w:type="dxa"/>
          </w:tcPr>
          <w:p w14:paraId="371800A2" w14:textId="77777777" w:rsidR="00F439AE" w:rsidRPr="00183022" w:rsidRDefault="00F439AE" w:rsidP="00F439AE">
            <w:pPr>
              <w:pStyle w:val="ListParagraph"/>
              <w:numPr>
                <w:ilvl w:val="0"/>
                <w:numId w:val="2"/>
              </w:numPr>
              <w:ind w:left="0"/>
              <w:rPr>
                <w:rFonts w:cstheme="minorHAnsi"/>
              </w:rPr>
            </w:pPr>
            <w:r w:rsidRPr="00183022">
              <w:rPr>
                <w:rFonts w:cstheme="minorHAnsi"/>
                <w:bCs/>
              </w:rPr>
              <w:t>No comment</w:t>
            </w:r>
          </w:p>
          <w:p w14:paraId="28F68504" w14:textId="7C99E5F6" w:rsidR="00151192" w:rsidRPr="00183022" w:rsidRDefault="00151192" w:rsidP="00151192">
            <w:pPr>
              <w:ind w:left="-18"/>
            </w:pPr>
            <w:r w:rsidRPr="00183022">
              <w:rPr>
                <w:rFonts w:cstheme="minorHAnsi"/>
              </w:rPr>
              <w:t xml:space="preserve"> </w:t>
            </w:r>
          </w:p>
        </w:tc>
      </w:tr>
      <w:tr w:rsidR="00151192" w:rsidRPr="005A1B5A" w14:paraId="298DF7FE" w14:textId="77777777" w:rsidTr="00FC0892">
        <w:tc>
          <w:tcPr>
            <w:tcW w:w="1785" w:type="dxa"/>
          </w:tcPr>
          <w:p w14:paraId="7535853A" w14:textId="68D00DE9" w:rsidR="00151192" w:rsidRDefault="006720F4" w:rsidP="00603A96">
            <w:pPr>
              <w:rPr>
                <w:b/>
                <w:bCs/>
                <w:u w:val="single"/>
              </w:rPr>
            </w:pPr>
            <w:r>
              <w:rPr>
                <w:b/>
                <w:bCs/>
                <w:u w:val="single"/>
              </w:rPr>
              <w:t>Additional</w:t>
            </w:r>
            <w:r w:rsidR="00151192">
              <w:rPr>
                <w:b/>
                <w:bCs/>
                <w:u w:val="single"/>
              </w:rPr>
              <w:t xml:space="preserve"> Comments</w:t>
            </w:r>
            <w:r>
              <w:rPr>
                <w:b/>
                <w:bCs/>
                <w:u w:val="single"/>
              </w:rPr>
              <w:t xml:space="preserve"> and Recommendations</w:t>
            </w:r>
          </w:p>
        </w:tc>
        <w:tc>
          <w:tcPr>
            <w:tcW w:w="5577" w:type="dxa"/>
          </w:tcPr>
          <w:p w14:paraId="3247F6B8" w14:textId="77777777" w:rsidR="00151192" w:rsidRDefault="00151192" w:rsidP="00603A96">
            <w:pPr>
              <w:pStyle w:val="ListParagraph"/>
              <w:numPr>
                <w:ilvl w:val="0"/>
                <w:numId w:val="25"/>
              </w:numPr>
              <w:contextualSpacing w:val="0"/>
            </w:pPr>
            <w:r>
              <w:t>Other…</w:t>
            </w:r>
          </w:p>
          <w:p w14:paraId="0DD0AE70" w14:textId="77777777" w:rsidR="00151192" w:rsidRDefault="00151192" w:rsidP="00603A96"/>
          <w:p w14:paraId="2144F2EA" w14:textId="6DE2DBD8" w:rsidR="00151192" w:rsidRDefault="00151192" w:rsidP="00603A96"/>
        </w:tc>
        <w:tc>
          <w:tcPr>
            <w:tcW w:w="6719" w:type="dxa"/>
          </w:tcPr>
          <w:p w14:paraId="2F7C236C" w14:textId="77777777" w:rsidR="00EF21B1" w:rsidRPr="00EF21B1" w:rsidRDefault="00EF21B1" w:rsidP="00EF21B1">
            <w:pPr>
              <w:pStyle w:val="CommentText"/>
              <w:rPr>
                <w:sz w:val="22"/>
                <w:szCs w:val="22"/>
              </w:rPr>
            </w:pPr>
            <w:r w:rsidRPr="00EF21B1">
              <w:rPr>
                <w:sz w:val="22"/>
                <w:szCs w:val="22"/>
              </w:rPr>
              <w:t xml:space="preserve">Noting the criticality of proactive coordination, HL7 recommends USCDI adoption should be well aligned to published, updated implementation guides.  This will benefit industry use of updated USCDI versions as ONC advances certified health IT products.  </w:t>
            </w:r>
          </w:p>
          <w:p w14:paraId="06EC3A10" w14:textId="77777777" w:rsidR="00EF21B1" w:rsidRPr="00EF21B1" w:rsidRDefault="00EF21B1" w:rsidP="00EF21B1">
            <w:pPr>
              <w:pStyle w:val="ListParagraph"/>
              <w:ind w:left="0"/>
              <w:rPr>
                <w:rFonts w:cstheme="minorHAnsi"/>
              </w:rPr>
            </w:pPr>
          </w:p>
          <w:p w14:paraId="6C59FEE9" w14:textId="45EB8342" w:rsidR="006720F4" w:rsidRPr="00183022" w:rsidRDefault="00314684" w:rsidP="00151192">
            <w:pPr>
              <w:ind w:left="-18"/>
              <w:rPr>
                <w:rFonts w:cstheme="minorHAnsi"/>
              </w:rPr>
            </w:pPr>
            <w:r w:rsidRPr="00183022">
              <w:rPr>
                <w:rFonts w:cstheme="minorHAnsi"/>
              </w:rPr>
              <w:t>HL7 recommends that t</w:t>
            </w:r>
            <w:r w:rsidR="00941A71" w:rsidRPr="00183022">
              <w:rPr>
                <w:rFonts w:cstheme="minorHAnsi"/>
              </w:rPr>
              <w:t>he new “Health Insurance Information” data class, needs clarification on data elements (ex: Coverage Type, Payer ID)</w:t>
            </w:r>
            <w:r w:rsidRPr="00183022">
              <w:rPr>
                <w:rFonts w:cstheme="minorHAnsi"/>
              </w:rPr>
              <w:t>.</w:t>
            </w:r>
          </w:p>
          <w:p w14:paraId="77175137" w14:textId="0679E3CF" w:rsidR="00314684" w:rsidRPr="00183022" w:rsidRDefault="00314684" w:rsidP="00941A71">
            <w:pPr>
              <w:rPr>
                <w:rFonts w:cstheme="minorHAnsi"/>
                <w:bCs/>
              </w:rPr>
            </w:pPr>
          </w:p>
          <w:p w14:paraId="66332C30" w14:textId="77777777" w:rsidR="00941A71" w:rsidRPr="00183022" w:rsidRDefault="00941A71" w:rsidP="00151192">
            <w:pPr>
              <w:ind w:left="-18"/>
              <w:rPr>
                <w:rFonts w:cstheme="minorHAnsi"/>
              </w:rPr>
            </w:pPr>
          </w:p>
          <w:p w14:paraId="6D27C3C3" w14:textId="4472598F" w:rsidR="006720F4" w:rsidRPr="00183022" w:rsidRDefault="006720F4" w:rsidP="00183022"/>
        </w:tc>
      </w:tr>
    </w:tbl>
    <w:p w14:paraId="61A21902" w14:textId="14482D32" w:rsidR="009012F8" w:rsidRPr="00955BFE" w:rsidRDefault="009012F8" w:rsidP="00955BFE">
      <w:pPr>
        <w:spacing w:after="0" w:line="240" w:lineRule="auto"/>
        <w:rPr>
          <w:rFonts w:cstheme="minorHAnsi"/>
        </w:rPr>
      </w:pPr>
    </w:p>
    <w:sectPr w:rsidR="009012F8" w:rsidRPr="00955BFE" w:rsidSect="00A2278D">
      <w:footerReference w:type="default" r:id="rId30"/>
      <w:pgSz w:w="15840" w:h="12240" w:orient="landscape"/>
      <w:pgMar w:top="720" w:right="72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885B4" w15:done="0"/>
  <w15:commentEx w15:paraId="6C8D15CB" w15:done="0"/>
  <w15:commentEx w15:paraId="3BC95304" w15:done="0"/>
  <w15:commentEx w15:paraId="6FD66CD9" w15:done="0"/>
  <w15:commentEx w15:paraId="0961627F" w15:done="0"/>
  <w15:commentEx w15:paraId="3C4A1293" w15:paraIdParent="0961627F" w15:done="0"/>
  <w15:commentEx w15:paraId="63A4D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3CF5" w16cex:dateUtc="2022-04-26T13:42:00Z"/>
  <w16cex:commentExtensible w16cex:durableId="26123C7B" w16cex:dateUtc="2022-04-25T19:10:00Z"/>
  <w16cex:commentExtensible w16cex:durableId="26123E7E" w16cex:dateUtc="2022-04-26T13:48:00Z"/>
  <w16cex:commentExtensible w16cex:durableId="26123EE0" w16cex:dateUtc="2022-04-26T13:50:00Z"/>
  <w16cex:commentExtensible w16cex:durableId="26123C7C" w16cex:dateUtc="2022-04-25T18:22:00Z"/>
  <w16cex:commentExtensible w16cex:durableId="26123FAD" w16cex:dateUtc="2022-04-26T13:53:00Z"/>
  <w16cex:commentExtensible w16cex:durableId="2612421F" w16cex:dateUtc="2022-04-26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885B4" w16cid:durableId="26123CF5"/>
  <w16cid:commentId w16cid:paraId="6C8D15CB" w16cid:durableId="26123C7B"/>
  <w16cid:commentId w16cid:paraId="3BC95304" w16cid:durableId="26123E7E"/>
  <w16cid:commentId w16cid:paraId="6FD66CD9" w16cid:durableId="26123EE0"/>
  <w16cid:commentId w16cid:paraId="0961627F" w16cid:durableId="26123C7C"/>
  <w16cid:commentId w16cid:paraId="3C4A1293" w16cid:durableId="26123FAD"/>
  <w16cid:commentId w16cid:paraId="63A4D3DA" w16cid:durableId="2612421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5E2A3" w14:textId="77777777" w:rsidR="007A5FA2" w:rsidRDefault="007A5FA2" w:rsidP="006F591C">
      <w:pPr>
        <w:spacing w:after="0" w:line="240" w:lineRule="auto"/>
      </w:pPr>
      <w:r>
        <w:separator/>
      </w:r>
    </w:p>
  </w:endnote>
  <w:endnote w:type="continuationSeparator" w:id="0">
    <w:p w14:paraId="0F8A5134" w14:textId="77777777" w:rsidR="007A5FA2" w:rsidRDefault="007A5FA2" w:rsidP="006F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Arial"/>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en Sans">
    <w:altName w:val="Menlo Regular"/>
    <w:charset w:val="00"/>
    <w:family w:val="swiss"/>
    <w:pitch w:val="variable"/>
    <w:sig w:usb0="E00002EF" w:usb1="4000205B" w:usb2="00000028" w:usb3="00000000" w:csb0="0000019F" w:csb1="00000000"/>
  </w:font>
  <w:font w:name="Roboto Condensed">
    <w:altName w:val="Times New Roman"/>
    <w:charset w:val="00"/>
    <w:family w:val="auto"/>
    <w:pitch w:val="variable"/>
    <w:sig w:usb0="E00002FF" w:usb1="5000205B" w:usb2="0000002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18"/>
        <w:szCs w:val="18"/>
      </w:rPr>
      <w:id w:val="925687030"/>
      <w:docPartObj>
        <w:docPartGallery w:val="Page Numbers (Bottom of Page)"/>
        <w:docPartUnique/>
      </w:docPartObj>
    </w:sdtPr>
    <w:sdtContent>
      <w:sdt>
        <w:sdtPr>
          <w:rPr>
            <w:rFonts w:cstheme="minorHAnsi"/>
            <w:sz w:val="18"/>
            <w:szCs w:val="18"/>
          </w:rPr>
          <w:id w:val="1728636285"/>
          <w:docPartObj>
            <w:docPartGallery w:val="Page Numbers (Top of Page)"/>
            <w:docPartUnique/>
          </w:docPartObj>
        </w:sdtPr>
        <w:sdtContent>
          <w:p w14:paraId="3695C54B" w14:textId="77777777" w:rsidR="007A5FA2" w:rsidRPr="006E5384" w:rsidRDefault="007A5FA2">
            <w:pPr>
              <w:pStyle w:val="Footer"/>
              <w:jc w:val="center"/>
              <w:rPr>
                <w:rFonts w:cstheme="minorHAnsi"/>
                <w:sz w:val="18"/>
                <w:szCs w:val="18"/>
              </w:rPr>
            </w:pPr>
            <w:r w:rsidRPr="006E5384">
              <w:rPr>
                <w:rFonts w:cstheme="minorHAnsi"/>
                <w:sz w:val="18"/>
                <w:szCs w:val="18"/>
              </w:rPr>
              <w:t xml:space="preserve">Page </w:t>
            </w:r>
            <w:r w:rsidRPr="006E5384">
              <w:rPr>
                <w:rFonts w:cstheme="minorHAnsi"/>
                <w:bCs/>
                <w:sz w:val="18"/>
                <w:szCs w:val="18"/>
              </w:rPr>
              <w:fldChar w:fldCharType="begin"/>
            </w:r>
            <w:r w:rsidRPr="006E5384">
              <w:rPr>
                <w:rFonts w:cstheme="minorHAnsi"/>
                <w:bCs/>
                <w:sz w:val="18"/>
                <w:szCs w:val="18"/>
              </w:rPr>
              <w:instrText xml:space="preserve"> PAGE </w:instrText>
            </w:r>
            <w:r w:rsidRPr="006E5384">
              <w:rPr>
                <w:rFonts w:cstheme="minorHAnsi"/>
                <w:bCs/>
                <w:sz w:val="18"/>
                <w:szCs w:val="18"/>
              </w:rPr>
              <w:fldChar w:fldCharType="separate"/>
            </w:r>
            <w:r w:rsidR="001437FF">
              <w:rPr>
                <w:rFonts w:cstheme="minorHAnsi"/>
                <w:bCs/>
                <w:noProof/>
                <w:sz w:val="18"/>
                <w:szCs w:val="18"/>
              </w:rPr>
              <w:t>1</w:t>
            </w:r>
            <w:r w:rsidRPr="006E5384">
              <w:rPr>
                <w:rFonts w:cstheme="minorHAnsi"/>
                <w:bCs/>
                <w:sz w:val="18"/>
                <w:szCs w:val="18"/>
              </w:rPr>
              <w:fldChar w:fldCharType="end"/>
            </w:r>
            <w:r w:rsidRPr="006E5384">
              <w:rPr>
                <w:rFonts w:cstheme="minorHAnsi"/>
                <w:sz w:val="18"/>
                <w:szCs w:val="18"/>
              </w:rPr>
              <w:t xml:space="preserve"> of </w:t>
            </w:r>
            <w:r w:rsidRPr="006E5384">
              <w:rPr>
                <w:rFonts w:cstheme="minorHAnsi"/>
                <w:bCs/>
                <w:sz w:val="18"/>
                <w:szCs w:val="18"/>
              </w:rPr>
              <w:fldChar w:fldCharType="begin"/>
            </w:r>
            <w:r w:rsidRPr="006E5384">
              <w:rPr>
                <w:rFonts w:cstheme="minorHAnsi"/>
                <w:bCs/>
                <w:sz w:val="18"/>
                <w:szCs w:val="18"/>
              </w:rPr>
              <w:instrText xml:space="preserve"> NUMPAGES  </w:instrText>
            </w:r>
            <w:r w:rsidRPr="006E5384">
              <w:rPr>
                <w:rFonts w:cstheme="minorHAnsi"/>
                <w:bCs/>
                <w:sz w:val="18"/>
                <w:szCs w:val="18"/>
              </w:rPr>
              <w:fldChar w:fldCharType="separate"/>
            </w:r>
            <w:r w:rsidR="001437FF">
              <w:rPr>
                <w:rFonts w:cstheme="minorHAnsi"/>
                <w:bCs/>
                <w:noProof/>
                <w:sz w:val="18"/>
                <w:szCs w:val="18"/>
              </w:rPr>
              <w:t>13</w:t>
            </w:r>
            <w:r w:rsidRPr="006E5384">
              <w:rPr>
                <w:rFonts w:cstheme="minorHAnsi"/>
                <w:bCs/>
                <w:sz w:val="18"/>
                <w:szCs w:val="18"/>
              </w:rPr>
              <w:fldChar w:fldCharType="end"/>
            </w:r>
          </w:p>
        </w:sdtContent>
      </w:sdt>
    </w:sdtContent>
  </w:sdt>
  <w:p w14:paraId="2ABE96A1" w14:textId="77777777" w:rsidR="007A5FA2" w:rsidRDefault="007A5F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B09C3" w14:textId="77777777" w:rsidR="007A5FA2" w:rsidRDefault="007A5FA2" w:rsidP="006F591C">
      <w:pPr>
        <w:spacing w:after="0" w:line="240" w:lineRule="auto"/>
      </w:pPr>
      <w:r>
        <w:separator/>
      </w:r>
    </w:p>
  </w:footnote>
  <w:footnote w:type="continuationSeparator" w:id="0">
    <w:p w14:paraId="70D29D09" w14:textId="77777777" w:rsidR="007A5FA2" w:rsidRDefault="007A5FA2" w:rsidP="006F59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9A384"/>
    <w:multiLevelType w:val="hybridMultilevel"/>
    <w:tmpl w:val="2185E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6B201B"/>
    <w:multiLevelType w:val="hybridMultilevel"/>
    <w:tmpl w:val="4E8A1B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42A52EE"/>
    <w:multiLevelType w:val="hybridMultilevel"/>
    <w:tmpl w:val="CA4718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5D0F8D"/>
    <w:multiLevelType w:val="hybridMultilevel"/>
    <w:tmpl w:val="FD286EC8"/>
    <w:lvl w:ilvl="0" w:tplc="7FB8447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06471"/>
    <w:multiLevelType w:val="hybridMultilevel"/>
    <w:tmpl w:val="0688F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575E0A"/>
    <w:multiLevelType w:val="hybridMultilevel"/>
    <w:tmpl w:val="0BB4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A46AA"/>
    <w:multiLevelType w:val="multilevel"/>
    <w:tmpl w:val="675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14996"/>
    <w:multiLevelType w:val="hybridMultilevel"/>
    <w:tmpl w:val="3F9A8990"/>
    <w:lvl w:ilvl="0" w:tplc="01E864DC">
      <w:start w:val="1"/>
      <w:numFmt w:val="bullet"/>
      <w:pStyle w:val="List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nsid w:val="2F4D6144"/>
    <w:multiLevelType w:val="multilevel"/>
    <w:tmpl w:val="89DA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3F18D7"/>
    <w:multiLevelType w:val="hybridMultilevel"/>
    <w:tmpl w:val="687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94E6A"/>
    <w:multiLevelType w:val="hybridMultilevel"/>
    <w:tmpl w:val="A184C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ED14C7"/>
    <w:multiLevelType w:val="hybridMultilevel"/>
    <w:tmpl w:val="D7FEA5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146DB9"/>
    <w:multiLevelType w:val="hybridMultilevel"/>
    <w:tmpl w:val="384A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A53FE7"/>
    <w:multiLevelType w:val="hybridMultilevel"/>
    <w:tmpl w:val="806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E0C96"/>
    <w:multiLevelType w:val="hybridMultilevel"/>
    <w:tmpl w:val="C7E2A2AA"/>
    <w:lvl w:ilvl="0" w:tplc="F28C6994">
      <w:start w:val="2"/>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B474224"/>
    <w:multiLevelType w:val="hybridMultilevel"/>
    <w:tmpl w:val="FA346252"/>
    <w:lvl w:ilvl="0" w:tplc="E65E4CFA">
      <w:start w:val="2"/>
      <w:numFmt w:val="bullet"/>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C7B7AED"/>
    <w:multiLevelType w:val="hybridMultilevel"/>
    <w:tmpl w:val="8542B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011189"/>
    <w:multiLevelType w:val="hybridMultilevel"/>
    <w:tmpl w:val="E710E3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ED39A6"/>
    <w:multiLevelType w:val="multilevel"/>
    <w:tmpl w:val="C558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C7AEB"/>
    <w:multiLevelType w:val="hybridMultilevel"/>
    <w:tmpl w:val="72CC7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EE2DC5"/>
    <w:multiLevelType w:val="hybridMultilevel"/>
    <w:tmpl w:val="F6026F0A"/>
    <w:lvl w:ilvl="0" w:tplc="38C8ABBC">
      <w:start w:val="4"/>
      <w:numFmt w:val="bullet"/>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128303D"/>
    <w:multiLevelType w:val="hybridMultilevel"/>
    <w:tmpl w:val="AAE4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CC42D8"/>
    <w:multiLevelType w:val="hybridMultilevel"/>
    <w:tmpl w:val="2F36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AF4072"/>
    <w:multiLevelType w:val="hybridMultilevel"/>
    <w:tmpl w:val="13227DA4"/>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24">
    <w:nsid w:val="53AE7AFD"/>
    <w:multiLevelType w:val="hybridMultilevel"/>
    <w:tmpl w:val="72721994"/>
    <w:lvl w:ilvl="0" w:tplc="177A19CE">
      <w:start w:val="13"/>
      <w:numFmt w:val="bullet"/>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62B6F41"/>
    <w:multiLevelType w:val="multilevel"/>
    <w:tmpl w:val="B2C00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CECF9"/>
    <w:multiLevelType w:val="hybridMultilevel"/>
    <w:tmpl w:val="7A603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4346DB"/>
    <w:multiLevelType w:val="hybridMultilevel"/>
    <w:tmpl w:val="FD902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B207D7"/>
    <w:multiLevelType w:val="multilevel"/>
    <w:tmpl w:val="D0C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B416C9"/>
    <w:multiLevelType w:val="hybridMultilevel"/>
    <w:tmpl w:val="339A1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74177"/>
    <w:multiLevelType w:val="hybridMultilevel"/>
    <w:tmpl w:val="12A123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AD004D1"/>
    <w:multiLevelType w:val="hybridMultilevel"/>
    <w:tmpl w:val="F392B5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4836FB"/>
    <w:multiLevelType w:val="hybridMultilevel"/>
    <w:tmpl w:val="CE563F06"/>
    <w:lvl w:ilvl="0" w:tplc="D07E0A7E">
      <w:start w:val="1"/>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78D3097F"/>
    <w:multiLevelType w:val="hybridMultilevel"/>
    <w:tmpl w:val="E44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F333D6"/>
    <w:multiLevelType w:val="hybridMultilevel"/>
    <w:tmpl w:val="931E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41F80"/>
    <w:multiLevelType w:val="hybridMultilevel"/>
    <w:tmpl w:val="50542BE8"/>
    <w:lvl w:ilvl="0" w:tplc="C568B2E0">
      <w:start w:val="1"/>
      <w:numFmt w:val="bullet"/>
      <w:pStyle w:val="ListBullet2"/>
      <w:lvlText w:val="‒"/>
      <w:lvlJc w:val="left"/>
      <w:pPr>
        <w:ind w:left="783" w:hanging="360"/>
      </w:pPr>
      <w:rPr>
        <w:rFonts w:ascii="Arial" w:hAnsi="Aria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36">
    <w:nsid w:val="7C661D19"/>
    <w:multiLevelType w:val="hybridMultilevel"/>
    <w:tmpl w:val="FFD4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7B1873"/>
    <w:multiLevelType w:val="hybridMultilevel"/>
    <w:tmpl w:val="D7A0A46E"/>
    <w:lvl w:ilvl="0" w:tplc="A600EC74">
      <w:start w:val="3"/>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443703"/>
    <w:multiLevelType w:val="hybridMultilevel"/>
    <w:tmpl w:val="454CC0B0"/>
    <w:lvl w:ilvl="0" w:tplc="0409000F">
      <w:start w:val="1"/>
      <w:numFmt w:val="decimal"/>
      <w:lvlText w:val="%1."/>
      <w:lvlJc w:val="left"/>
      <w:pPr>
        <w:ind w:left="-144" w:hanging="360"/>
      </w:p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num w:numId="1">
    <w:abstractNumId w:val="27"/>
  </w:num>
  <w:num w:numId="2">
    <w:abstractNumId w:val="10"/>
  </w:num>
  <w:num w:numId="3">
    <w:abstractNumId w:val="16"/>
  </w:num>
  <w:num w:numId="4">
    <w:abstractNumId w:val="22"/>
  </w:num>
  <w:num w:numId="5">
    <w:abstractNumId w:val="29"/>
  </w:num>
  <w:num w:numId="6">
    <w:abstractNumId w:val="31"/>
  </w:num>
  <w:num w:numId="7">
    <w:abstractNumId w:val="17"/>
  </w:num>
  <w:num w:numId="8">
    <w:abstractNumId w:val="11"/>
  </w:num>
  <w:num w:numId="9">
    <w:abstractNumId w:val="37"/>
  </w:num>
  <w:num w:numId="10">
    <w:abstractNumId w:val="0"/>
  </w:num>
  <w:num w:numId="11">
    <w:abstractNumId w:val="2"/>
  </w:num>
  <w:num w:numId="12">
    <w:abstractNumId w:val="26"/>
  </w:num>
  <w:num w:numId="13">
    <w:abstractNumId w:val="30"/>
  </w:num>
  <w:num w:numId="14">
    <w:abstractNumId w:val="1"/>
  </w:num>
  <w:num w:numId="15">
    <w:abstractNumId w:val="12"/>
  </w:num>
  <w:num w:numId="16">
    <w:abstractNumId w:val="19"/>
  </w:num>
  <w:num w:numId="17">
    <w:abstractNumId w:val="23"/>
  </w:num>
  <w:num w:numId="18">
    <w:abstractNumId w:val="24"/>
  </w:num>
  <w:num w:numId="19">
    <w:abstractNumId w:val="38"/>
  </w:num>
  <w:num w:numId="20">
    <w:abstractNumId w:val="15"/>
  </w:num>
  <w:num w:numId="21">
    <w:abstractNumId w:val="15"/>
  </w:num>
  <w:num w:numId="22">
    <w:abstractNumId w:val="15"/>
  </w:num>
  <w:num w:numId="23">
    <w:abstractNumId w:val="15"/>
  </w:num>
  <w:num w:numId="24">
    <w:abstractNumId w:val="14"/>
  </w:num>
  <w:num w:numId="25">
    <w:abstractNumId w:val="32"/>
  </w:num>
  <w:num w:numId="26">
    <w:abstractNumId w:val="3"/>
  </w:num>
  <w:num w:numId="27">
    <w:abstractNumId w:val="20"/>
  </w:num>
  <w:num w:numId="28">
    <w:abstractNumId w:val="9"/>
  </w:num>
  <w:num w:numId="29">
    <w:abstractNumId w:val="28"/>
  </w:num>
  <w:num w:numId="30">
    <w:abstractNumId w:val="18"/>
  </w:num>
  <w:num w:numId="31">
    <w:abstractNumId w:val="6"/>
  </w:num>
  <w:num w:numId="32">
    <w:abstractNumId w:val="4"/>
  </w:num>
  <w:num w:numId="33">
    <w:abstractNumId w:val="21"/>
  </w:num>
  <w:num w:numId="34">
    <w:abstractNumId w:val="33"/>
  </w:num>
  <w:num w:numId="35">
    <w:abstractNumId w:val="7"/>
  </w:num>
  <w:num w:numId="36">
    <w:abstractNumId w:val="35"/>
  </w:num>
  <w:num w:numId="37">
    <w:abstractNumId w:val="25"/>
  </w:num>
  <w:num w:numId="38">
    <w:abstractNumId w:val="5"/>
  </w:num>
  <w:num w:numId="39">
    <w:abstractNumId w:val="36"/>
  </w:num>
  <w:num w:numId="40">
    <w:abstractNumId w:val="13"/>
  </w:num>
  <w:num w:numId="41">
    <w:abstractNumId w:val="34"/>
  </w:num>
  <w:num w:numId="42">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yd Eisenberg">
    <w15:presenceInfo w15:providerId="AD" w15:userId="S::feisenberg@iparsimony.com::fd9ea258-2421-4b6e-9b3c-9c913b65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C"/>
    <w:rsid w:val="00002608"/>
    <w:rsid w:val="000048F8"/>
    <w:rsid w:val="000050BE"/>
    <w:rsid w:val="00005A07"/>
    <w:rsid w:val="00006A5D"/>
    <w:rsid w:val="00010733"/>
    <w:rsid w:val="00012A60"/>
    <w:rsid w:val="00013C35"/>
    <w:rsid w:val="00014F8F"/>
    <w:rsid w:val="00017109"/>
    <w:rsid w:val="00022156"/>
    <w:rsid w:val="000228FA"/>
    <w:rsid w:val="00024DF9"/>
    <w:rsid w:val="00035764"/>
    <w:rsid w:val="000415CE"/>
    <w:rsid w:val="0004480E"/>
    <w:rsid w:val="00052D68"/>
    <w:rsid w:val="00055446"/>
    <w:rsid w:val="00055DB2"/>
    <w:rsid w:val="00065CB0"/>
    <w:rsid w:val="000706A2"/>
    <w:rsid w:val="0007273A"/>
    <w:rsid w:val="00073272"/>
    <w:rsid w:val="00073A9D"/>
    <w:rsid w:val="00074009"/>
    <w:rsid w:val="00075DBA"/>
    <w:rsid w:val="000773AF"/>
    <w:rsid w:val="00081322"/>
    <w:rsid w:val="00084E71"/>
    <w:rsid w:val="000858A3"/>
    <w:rsid w:val="0009630B"/>
    <w:rsid w:val="000965E5"/>
    <w:rsid w:val="000A2142"/>
    <w:rsid w:val="000A2B59"/>
    <w:rsid w:val="000B0122"/>
    <w:rsid w:val="000B60CC"/>
    <w:rsid w:val="000C0516"/>
    <w:rsid w:val="000D1678"/>
    <w:rsid w:val="000D26D5"/>
    <w:rsid w:val="000D4680"/>
    <w:rsid w:val="000D617B"/>
    <w:rsid w:val="000D76B0"/>
    <w:rsid w:val="000D76CF"/>
    <w:rsid w:val="000E107D"/>
    <w:rsid w:val="000F0388"/>
    <w:rsid w:val="000F2BB8"/>
    <w:rsid w:val="00101F70"/>
    <w:rsid w:val="001030EB"/>
    <w:rsid w:val="0010588B"/>
    <w:rsid w:val="00112DDD"/>
    <w:rsid w:val="00120062"/>
    <w:rsid w:val="00121459"/>
    <w:rsid w:val="00123A6C"/>
    <w:rsid w:val="001246FC"/>
    <w:rsid w:val="001251D0"/>
    <w:rsid w:val="00130835"/>
    <w:rsid w:val="00132638"/>
    <w:rsid w:val="00133623"/>
    <w:rsid w:val="00136DB4"/>
    <w:rsid w:val="0014002E"/>
    <w:rsid w:val="00140D1B"/>
    <w:rsid w:val="00141441"/>
    <w:rsid w:val="001422B0"/>
    <w:rsid w:val="001437FF"/>
    <w:rsid w:val="00144BD5"/>
    <w:rsid w:val="00144C40"/>
    <w:rsid w:val="00150EAE"/>
    <w:rsid w:val="00151192"/>
    <w:rsid w:val="001531D6"/>
    <w:rsid w:val="00155531"/>
    <w:rsid w:val="001561C1"/>
    <w:rsid w:val="00161752"/>
    <w:rsid w:val="001641EE"/>
    <w:rsid w:val="00170FD0"/>
    <w:rsid w:val="00171AFC"/>
    <w:rsid w:val="0017574C"/>
    <w:rsid w:val="0017762A"/>
    <w:rsid w:val="00183022"/>
    <w:rsid w:val="00185D69"/>
    <w:rsid w:val="00195087"/>
    <w:rsid w:val="001A331F"/>
    <w:rsid w:val="001A3F05"/>
    <w:rsid w:val="001A4150"/>
    <w:rsid w:val="001A54DE"/>
    <w:rsid w:val="001A6965"/>
    <w:rsid w:val="001A6C86"/>
    <w:rsid w:val="001B1330"/>
    <w:rsid w:val="001B3909"/>
    <w:rsid w:val="001B72D6"/>
    <w:rsid w:val="001C29A0"/>
    <w:rsid w:val="001C47DA"/>
    <w:rsid w:val="001C7B6D"/>
    <w:rsid w:val="001D29AC"/>
    <w:rsid w:val="001D34FB"/>
    <w:rsid w:val="001E2351"/>
    <w:rsid w:val="001E6263"/>
    <w:rsid w:val="001F49A7"/>
    <w:rsid w:val="001F6A71"/>
    <w:rsid w:val="0020267C"/>
    <w:rsid w:val="00204BB8"/>
    <w:rsid w:val="00211B2F"/>
    <w:rsid w:val="00212194"/>
    <w:rsid w:val="002129E8"/>
    <w:rsid w:val="0021352A"/>
    <w:rsid w:val="00221078"/>
    <w:rsid w:val="00222FEC"/>
    <w:rsid w:val="00225994"/>
    <w:rsid w:val="00227CDE"/>
    <w:rsid w:val="00232074"/>
    <w:rsid w:val="002332F1"/>
    <w:rsid w:val="00235E44"/>
    <w:rsid w:val="00250607"/>
    <w:rsid w:val="002510FF"/>
    <w:rsid w:val="00260F9F"/>
    <w:rsid w:val="002615B4"/>
    <w:rsid w:val="00265223"/>
    <w:rsid w:val="0026787E"/>
    <w:rsid w:val="0027308A"/>
    <w:rsid w:val="00290EF8"/>
    <w:rsid w:val="00292373"/>
    <w:rsid w:val="00293FB9"/>
    <w:rsid w:val="002952A8"/>
    <w:rsid w:val="00295DBD"/>
    <w:rsid w:val="002960AC"/>
    <w:rsid w:val="00297F0B"/>
    <w:rsid w:val="002A224F"/>
    <w:rsid w:val="002A5EDE"/>
    <w:rsid w:val="002A66C4"/>
    <w:rsid w:val="002B073F"/>
    <w:rsid w:val="002B366D"/>
    <w:rsid w:val="002B5434"/>
    <w:rsid w:val="002B7CC7"/>
    <w:rsid w:val="002C2C25"/>
    <w:rsid w:val="002C430D"/>
    <w:rsid w:val="002D09C2"/>
    <w:rsid w:val="002D3462"/>
    <w:rsid w:val="002D5025"/>
    <w:rsid w:val="002D73E2"/>
    <w:rsid w:val="002D7759"/>
    <w:rsid w:val="002E6FB0"/>
    <w:rsid w:val="002F1378"/>
    <w:rsid w:val="002F7C35"/>
    <w:rsid w:val="0030063F"/>
    <w:rsid w:val="0030094F"/>
    <w:rsid w:val="0030436E"/>
    <w:rsid w:val="00305833"/>
    <w:rsid w:val="00312698"/>
    <w:rsid w:val="00314684"/>
    <w:rsid w:val="00314836"/>
    <w:rsid w:val="00314A9D"/>
    <w:rsid w:val="00316158"/>
    <w:rsid w:val="00316CC9"/>
    <w:rsid w:val="00317B3A"/>
    <w:rsid w:val="00321BE8"/>
    <w:rsid w:val="003263B2"/>
    <w:rsid w:val="003315B9"/>
    <w:rsid w:val="00337D5C"/>
    <w:rsid w:val="003406EC"/>
    <w:rsid w:val="0034110B"/>
    <w:rsid w:val="00342CDA"/>
    <w:rsid w:val="00352610"/>
    <w:rsid w:val="00353C85"/>
    <w:rsid w:val="00354C87"/>
    <w:rsid w:val="00354EC2"/>
    <w:rsid w:val="00360871"/>
    <w:rsid w:val="00360FB5"/>
    <w:rsid w:val="00364D12"/>
    <w:rsid w:val="00372624"/>
    <w:rsid w:val="003773C2"/>
    <w:rsid w:val="003851D2"/>
    <w:rsid w:val="00385F07"/>
    <w:rsid w:val="003871C8"/>
    <w:rsid w:val="00395B22"/>
    <w:rsid w:val="003962E2"/>
    <w:rsid w:val="00397180"/>
    <w:rsid w:val="003A2116"/>
    <w:rsid w:val="003A34DA"/>
    <w:rsid w:val="003A3CF7"/>
    <w:rsid w:val="003B0B1F"/>
    <w:rsid w:val="003B1FEA"/>
    <w:rsid w:val="003B48FC"/>
    <w:rsid w:val="003C23FB"/>
    <w:rsid w:val="003D0E99"/>
    <w:rsid w:val="003D29C3"/>
    <w:rsid w:val="003D2C24"/>
    <w:rsid w:val="003D2EEB"/>
    <w:rsid w:val="003D6F49"/>
    <w:rsid w:val="003D7BA1"/>
    <w:rsid w:val="003E00A9"/>
    <w:rsid w:val="003E2D34"/>
    <w:rsid w:val="003E6DDE"/>
    <w:rsid w:val="003E7061"/>
    <w:rsid w:val="003F099A"/>
    <w:rsid w:val="003F3C72"/>
    <w:rsid w:val="003F50ED"/>
    <w:rsid w:val="003F5563"/>
    <w:rsid w:val="00401206"/>
    <w:rsid w:val="0040245F"/>
    <w:rsid w:val="004035AC"/>
    <w:rsid w:val="00405688"/>
    <w:rsid w:val="004057B2"/>
    <w:rsid w:val="004073E7"/>
    <w:rsid w:val="004106CC"/>
    <w:rsid w:val="00414329"/>
    <w:rsid w:val="004177E9"/>
    <w:rsid w:val="0042245B"/>
    <w:rsid w:val="00422623"/>
    <w:rsid w:val="00425C79"/>
    <w:rsid w:val="00432DA9"/>
    <w:rsid w:val="0043325B"/>
    <w:rsid w:val="00434157"/>
    <w:rsid w:val="00441642"/>
    <w:rsid w:val="004466D9"/>
    <w:rsid w:val="00447CA3"/>
    <w:rsid w:val="00453348"/>
    <w:rsid w:val="00462BE0"/>
    <w:rsid w:val="004741DE"/>
    <w:rsid w:val="00474FE6"/>
    <w:rsid w:val="0047518B"/>
    <w:rsid w:val="00475710"/>
    <w:rsid w:val="00475BFA"/>
    <w:rsid w:val="004777F8"/>
    <w:rsid w:val="00477E6D"/>
    <w:rsid w:val="00496576"/>
    <w:rsid w:val="004A0C88"/>
    <w:rsid w:val="004A30E9"/>
    <w:rsid w:val="004B0AE2"/>
    <w:rsid w:val="004B229A"/>
    <w:rsid w:val="004B7958"/>
    <w:rsid w:val="004C5659"/>
    <w:rsid w:val="004C59F2"/>
    <w:rsid w:val="004C5C0B"/>
    <w:rsid w:val="004D23EA"/>
    <w:rsid w:val="004D7C8A"/>
    <w:rsid w:val="004E1181"/>
    <w:rsid w:val="004E6C7F"/>
    <w:rsid w:val="004F514A"/>
    <w:rsid w:val="004F51FF"/>
    <w:rsid w:val="00502A27"/>
    <w:rsid w:val="00504A69"/>
    <w:rsid w:val="00506F2C"/>
    <w:rsid w:val="005107D9"/>
    <w:rsid w:val="005125EF"/>
    <w:rsid w:val="00513FC6"/>
    <w:rsid w:val="00520796"/>
    <w:rsid w:val="005222A2"/>
    <w:rsid w:val="00527B01"/>
    <w:rsid w:val="0053631A"/>
    <w:rsid w:val="005554D9"/>
    <w:rsid w:val="005566BB"/>
    <w:rsid w:val="005572A7"/>
    <w:rsid w:val="00564E91"/>
    <w:rsid w:val="00575B3A"/>
    <w:rsid w:val="00576BCD"/>
    <w:rsid w:val="00577B43"/>
    <w:rsid w:val="00577D27"/>
    <w:rsid w:val="00590752"/>
    <w:rsid w:val="0059496F"/>
    <w:rsid w:val="0059583B"/>
    <w:rsid w:val="00596B25"/>
    <w:rsid w:val="00596FDD"/>
    <w:rsid w:val="005A1B5A"/>
    <w:rsid w:val="005A1EB2"/>
    <w:rsid w:val="005A38C7"/>
    <w:rsid w:val="005A4371"/>
    <w:rsid w:val="005A50EF"/>
    <w:rsid w:val="005A768B"/>
    <w:rsid w:val="005A7BDB"/>
    <w:rsid w:val="005B4F9D"/>
    <w:rsid w:val="005C403E"/>
    <w:rsid w:val="005C4F38"/>
    <w:rsid w:val="005C630C"/>
    <w:rsid w:val="005C781C"/>
    <w:rsid w:val="005D46BB"/>
    <w:rsid w:val="005D795F"/>
    <w:rsid w:val="005E2143"/>
    <w:rsid w:val="005F076A"/>
    <w:rsid w:val="005F144A"/>
    <w:rsid w:val="005F3126"/>
    <w:rsid w:val="005F4101"/>
    <w:rsid w:val="005F70A9"/>
    <w:rsid w:val="00603A96"/>
    <w:rsid w:val="0062070E"/>
    <w:rsid w:val="00625611"/>
    <w:rsid w:val="00630D3A"/>
    <w:rsid w:val="00632EA7"/>
    <w:rsid w:val="00633ED1"/>
    <w:rsid w:val="006368A3"/>
    <w:rsid w:val="0064213A"/>
    <w:rsid w:val="0064591D"/>
    <w:rsid w:val="00646D2C"/>
    <w:rsid w:val="00650580"/>
    <w:rsid w:val="00655D7F"/>
    <w:rsid w:val="006570CB"/>
    <w:rsid w:val="006604D5"/>
    <w:rsid w:val="00663675"/>
    <w:rsid w:val="00665AB8"/>
    <w:rsid w:val="0066780C"/>
    <w:rsid w:val="006720F4"/>
    <w:rsid w:val="00676F08"/>
    <w:rsid w:val="006770EC"/>
    <w:rsid w:val="00680D31"/>
    <w:rsid w:val="00681EAD"/>
    <w:rsid w:val="0068413C"/>
    <w:rsid w:val="006852FB"/>
    <w:rsid w:val="00685A86"/>
    <w:rsid w:val="00697D00"/>
    <w:rsid w:val="006A5594"/>
    <w:rsid w:val="006A6AAA"/>
    <w:rsid w:val="006A7250"/>
    <w:rsid w:val="006B207F"/>
    <w:rsid w:val="006B653D"/>
    <w:rsid w:val="006C212A"/>
    <w:rsid w:val="006C2436"/>
    <w:rsid w:val="006C2B6E"/>
    <w:rsid w:val="006C2D78"/>
    <w:rsid w:val="006D32DB"/>
    <w:rsid w:val="006D6E9C"/>
    <w:rsid w:val="006E254D"/>
    <w:rsid w:val="006E5384"/>
    <w:rsid w:val="006F023E"/>
    <w:rsid w:val="006F1D4B"/>
    <w:rsid w:val="006F30DF"/>
    <w:rsid w:val="006F46DC"/>
    <w:rsid w:val="006F591C"/>
    <w:rsid w:val="007036AA"/>
    <w:rsid w:val="00710E28"/>
    <w:rsid w:val="00712A40"/>
    <w:rsid w:val="007131B0"/>
    <w:rsid w:val="0071330D"/>
    <w:rsid w:val="00713885"/>
    <w:rsid w:val="00715277"/>
    <w:rsid w:val="00724260"/>
    <w:rsid w:val="00724A03"/>
    <w:rsid w:val="00724F2B"/>
    <w:rsid w:val="00730ADE"/>
    <w:rsid w:val="00731375"/>
    <w:rsid w:val="007328E0"/>
    <w:rsid w:val="00735764"/>
    <w:rsid w:val="007376EB"/>
    <w:rsid w:val="007430A6"/>
    <w:rsid w:val="0076266A"/>
    <w:rsid w:val="00765368"/>
    <w:rsid w:val="0076564D"/>
    <w:rsid w:val="007838CA"/>
    <w:rsid w:val="007857AB"/>
    <w:rsid w:val="00791D90"/>
    <w:rsid w:val="007923D6"/>
    <w:rsid w:val="00793295"/>
    <w:rsid w:val="00795500"/>
    <w:rsid w:val="007A5FA2"/>
    <w:rsid w:val="007B06C2"/>
    <w:rsid w:val="007B0A93"/>
    <w:rsid w:val="007B5258"/>
    <w:rsid w:val="007C3962"/>
    <w:rsid w:val="007C5ECB"/>
    <w:rsid w:val="007D248E"/>
    <w:rsid w:val="007D2705"/>
    <w:rsid w:val="007D63A4"/>
    <w:rsid w:val="007D7D4B"/>
    <w:rsid w:val="007E1DA8"/>
    <w:rsid w:val="007E27A8"/>
    <w:rsid w:val="007F489D"/>
    <w:rsid w:val="007F728A"/>
    <w:rsid w:val="008001EB"/>
    <w:rsid w:val="00800C93"/>
    <w:rsid w:val="00807D44"/>
    <w:rsid w:val="00812359"/>
    <w:rsid w:val="0081795E"/>
    <w:rsid w:val="00822650"/>
    <w:rsid w:val="00824702"/>
    <w:rsid w:val="008275F4"/>
    <w:rsid w:val="008348C3"/>
    <w:rsid w:val="00837AEB"/>
    <w:rsid w:val="008446A0"/>
    <w:rsid w:val="008520BB"/>
    <w:rsid w:val="008560A8"/>
    <w:rsid w:val="008571DB"/>
    <w:rsid w:val="00861E27"/>
    <w:rsid w:val="00864772"/>
    <w:rsid w:val="0086494C"/>
    <w:rsid w:val="00871899"/>
    <w:rsid w:val="00872E0F"/>
    <w:rsid w:val="0088076E"/>
    <w:rsid w:val="00880D97"/>
    <w:rsid w:val="00887557"/>
    <w:rsid w:val="00887714"/>
    <w:rsid w:val="00890A90"/>
    <w:rsid w:val="00890AAC"/>
    <w:rsid w:val="0089448F"/>
    <w:rsid w:val="008A1743"/>
    <w:rsid w:val="008B3264"/>
    <w:rsid w:val="008B6A44"/>
    <w:rsid w:val="008B6DF7"/>
    <w:rsid w:val="008C0902"/>
    <w:rsid w:val="008C4A59"/>
    <w:rsid w:val="008C5E8D"/>
    <w:rsid w:val="008C6D22"/>
    <w:rsid w:val="008C7617"/>
    <w:rsid w:val="008D15EA"/>
    <w:rsid w:val="008D3CEA"/>
    <w:rsid w:val="008D74CF"/>
    <w:rsid w:val="008E0323"/>
    <w:rsid w:val="008F1131"/>
    <w:rsid w:val="008F2621"/>
    <w:rsid w:val="008F40C9"/>
    <w:rsid w:val="008F6485"/>
    <w:rsid w:val="008F6E86"/>
    <w:rsid w:val="008F7FBF"/>
    <w:rsid w:val="009012F8"/>
    <w:rsid w:val="009041C7"/>
    <w:rsid w:val="009053EA"/>
    <w:rsid w:val="00910180"/>
    <w:rsid w:val="00921CF0"/>
    <w:rsid w:val="00927BB9"/>
    <w:rsid w:val="00930C3C"/>
    <w:rsid w:val="009332E3"/>
    <w:rsid w:val="009348E8"/>
    <w:rsid w:val="00941A0F"/>
    <w:rsid w:val="00941A71"/>
    <w:rsid w:val="00943465"/>
    <w:rsid w:val="009448C4"/>
    <w:rsid w:val="00944AE0"/>
    <w:rsid w:val="00944FCE"/>
    <w:rsid w:val="00945009"/>
    <w:rsid w:val="00946385"/>
    <w:rsid w:val="00952506"/>
    <w:rsid w:val="009526C5"/>
    <w:rsid w:val="009531F7"/>
    <w:rsid w:val="00955BFE"/>
    <w:rsid w:val="00960AC5"/>
    <w:rsid w:val="0096211B"/>
    <w:rsid w:val="00966E32"/>
    <w:rsid w:val="0097205F"/>
    <w:rsid w:val="00974EF3"/>
    <w:rsid w:val="0097680A"/>
    <w:rsid w:val="00983159"/>
    <w:rsid w:val="009853E7"/>
    <w:rsid w:val="00985AC6"/>
    <w:rsid w:val="00994CB0"/>
    <w:rsid w:val="009A06D7"/>
    <w:rsid w:val="009A0E4C"/>
    <w:rsid w:val="009A271A"/>
    <w:rsid w:val="009A37AF"/>
    <w:rsid w:val="009A6463"/>
    <w:rsid w:val="009B3E79"/>
    <w:rsid w:val="009B4794"/>
    <w:rsid w:val="009C66BE"/>
    <w:rsid w:val="009E369B"/>
    <w:rsid w:val="009E37A7"/>
    <w:rsid w:val="009E49D5"/>
    <w:rsid w:val="009E52A1"/>
    <w:rsid w:val="009F2382"/>
    <w:rsid w:val="009F44C1"/>
    <w:rsid w:val="009F54D4"/>
    <w:rsid w:val="00A04387"/>
    <w:rsid w:val="00A06EDB"/>
    <w:rsid w:val="00A16702"/>
    <w:rsid w:val="00A2042B"/>
    <w:rsid w:val="00A21AF5"/>
    <w:rsid w:val="00A22393"/>
    <w:rsid w:val="00A2278D"/>
    <w:rsid w:val="00A261FF"/>
    <w:rsid w:val="00A33A2A"/>
    <w:rsid w:val="00A36AB1"/>
    <w:rsid w:val="00A4549A"/>
    <w:rsid w:val="00A50959"/>
    <w:rsid w:val="00A5207F"/>
    <w:rsid w:val="00A52417"/>
    <w:rsid w:val="00A53243"/>
    <w:rsid w:val="00A54BCE"/>
    <w:rsid w:val="00A55883"/>
    <w:rsid w:val="00A57EEB"/>
    <w:rsid w:val="00A63A55"/>
    <w:rsid w:val="00A82896"/>
    <w:rsid w:val="00A90FD2"/>
    <w:rsid w:val="00A91C99"/>
    <w:rsid w:val="00AA79B4"/>
    <w:rsid w:val="00AB05BA"/>
    <w:rsid w:val="00AB3B5D"/>
    <w:rsid w:val="00AC0041"/>
    <w:rsid w:val="00AC0D55"/>
    <w:rsid w:val="00AC13A3"/>
    <w:rsid w:val="00AC2FBA"/>
    <w:rsid w:val="00AC30F9"/>
    <w:rsid w:val="00AC3317"/>
    <w:rsid w:val="00AD109A"/>
    <w:rsid w:val="00AD5B43"/>
    <w:rsid w:val="00AD7BC1"/>
    <w:rsid w:val="00AE2F63"/>
    <w:rsid w:val="00B0551E"/>
    <w:rsid w:val="00B063A8"/>
    <w:rsid w:val="00B10E56"/>
    <w:rsid w:val="00B11725"/>
    <w:rsid w:val="00B12BE1"/>
    <w:rsid w:val="00B168CF"/>
    <w:rsid w:val="00B224E9"/>
    <w:rsid w:val="00B2327A"/>
    <w:rsid w:val="00B26034"/>
    <w:rsid w:val="00B26EF2"/>
    <w:rsid w:val="00B27F32"/>
    <w:rsid w:val="00B27FF0"/>
    <w:rsid w:val="00B32EE9"/>
    <w:rsid w:val="00B35406"/>
    <w:rsid w:val="00B40448"/>
    <w:rsid w:val="00B43E67"/>
    <w:rsid w:val="00B54845"/>
    <w:rsid w:val="00B61D41"/>
    <w:rsid w:val="00B620EA"/>
    <w:rsid w:val="00B62F1B"/>
    <w:rsid w:val="00B64C6E"/>
    <w:rsid w:val="00B662A7"/>
    <w:rsid w:val="00B66E0B"/>
    <w:rsid w:val="00B6711A"/>
    <w:rsid w:val="00B71955"/>
    <w:rsid w:val="00B729A0"/>
    <w:rsid w:val="00B72D9D"/>
    <w:rsid w:val="00B73DAC"/>
    <w:rsid w:val="00B74CF4"/>
    <w:rsid w:val="00B80E75"/>
    <w:rsid w:val="00B90350"/>
    <w:rsid w:val="00B960F3"/>
    <w:rsid w:val="00BA22F3"/>
    <w:rsid w:val="00BA5FA3"/>
    <w:rsid w:val="00BB4AD9"/>
    <w:rsid w:val="00BC209F"/>
    <w:rsid w:val="00BC4A9C"/>
    <w:rsid w:val="00BC67C2"/>
    <w:rsid w:val="00BD2A65"/>
    <w:rsid w:val="00BD2AEF"/>
    <w:rsid w:val="00BD4ABC"/>
    <w:rsid w:val="00BD610D"/>
    <w:rsid w:val="00BE2E01"/>
    <w:rsid w:val="00BE50F5"/>
    <w:rsid w:val="00BF0C3E"/>
    <w:rsid w:val="00BF0ED9"/>
    <w:rsid w:val="00BF6083"/>
    <w:rsid w:val="00BF732D"/>
    <w:rsid w:val="00C0712C"/>
    <w:rsid w:val="00C07A5B"/>
    <w:rsid w:val="00C12500"/>
    <w:rsid w:val="00C12A1D"/>
    <w:rsid w:val="00C20E06"/>
    <w:rsid w:val="00C21B53"/>
    <w:rsid w:val="00C21B62"/>
    <w:rsid w:val="00C230BF"/>
    <w:rsid w:val="00C246D1"/>
    <w:rsid w:val="00C31331"/>
    <w:rsid w:val="00C3612F"/>
    <w:rsid w:val="00C36AB8"/>
    <w:rsid w:val="00C426DE"/>
    <w:rsid w:val="00C454F2"/>
    <w:rsid w:val="00C4599C"/>
    <w:rsid w:val="00C552B5"/>
    <w:rsid w:val="00C57F8F"/>
    <w:rsid w:val="00C61449"/>
    <w:rsid w:val="00C61F0B"/>
    <w:rsid w:val="00C62701"/>
    <w:rsid w:val="00C62922"/>
    <w:rsid w:val="00C65311"/>
    <w:rsid w:val="00C659CA"/>
    <w:rsid w:val="00C66C57"/>
    <w:rsid w:val="00C726CA"/>
    <w:rsid w:val="00C72B33"/>
    <w:rsid w:val="00C7399C"/>
    <w:rsid w:val="00C85236"/>
    <w:rsid w:val="00C92619"/>
    <w:rsid w:val="00C939C5"/>
    <w:rsid w:val="00CA08CB"/>
    <w:rsid w:val="00CA1C91"/>
    <w:rsid w:val="00CA38EB"/>
    <w:rsid w:val="00CB28AC"/>
    <w:rsid w:val="00CB37B6"/>
    <w:rsid w:val="00CB3CE4"/>
    <w:rsid w:val="00CB4106"/>
    <w:rsid w:val="00CB58AF"/>
    <w:rsid w:val="00CB738F"/>
    <w:rsid w:val="00CC2CD0"/>
    <w:rsid w:val="00CC62CC"/>
    <w:rsid w:val="00CC67A3"/>
    <w:rsid w:val="00CC71E9"/>
    <w:rsid w:val="00CD359D"/>
    <w:rsid w:val="00CD6371"/>
    <w:rsid w:val="00CE14F5"/>
    <w:rsid w:val="00CE2315"/>
    <w:rsid w:val="00CE53F6"/>
    <w:rsid w:val="00CE58CB"/>
    <w:rsid w:val="00CF3972"/>
    <w:rsid w:val="00D02613"/>
    <w:rsid w:val="00D026BA"/>
    <w:rsid w:val="00D32357"/>
    <w:rsid w:val="00D32896"/>
    <w:rsid w:val="00D33C87"/>
    <w:rsid w:val="00D44EE8"/>
    <w:rsid w:val="00D5205B"/>
    <w:rsid w:val="00D73D1F"/>
    <w:rsid w:val="00D80EA7"/>
    <w:rsid w:val="00D81BBA"/>
    <w:rsid w:val="00D81E29"/>
    <w:rsid w:val="00D8264E"/>
    <w:rsid w:val="00D94571"/>
    <w:rsid w:val="00D95019"/>
    <w:rsid w:val="00D9554D"/>
    <w:rsid w:val="00D9788E"/>
    <w:rsid w:val="00D97AD3"/>
    <w:rsid w:val="00DA15EF"/>
    <w:rsid w:val="00DA1927"/>
    <w:rsid w:val="00DA6503"/>
    <w:rsid w:val="00DA6EF3"/>
    <w:rsid w:val="00DA7212"/>
    <w:rsid w:val="00DB0FF7"/>
    <w:rsid w:val="00DB276C"/>
    <w:rsid w:val="00DB7CF8"/>
    <w:rsid w:val="00DC21B1"/>
    <w:rsid w:val="00DC3DCD"/>
    <w:rsid w:val="00DC7CD0"/>
    <w:rsid w:val="00DD06E9"/>
    <w:rsid w:val="00DD345B"/>
    <w:rsid w:val="00DD6309"/>
    <w:rsid w:val="00DD7D60"/>
    <w:rsid w:val="00DE5403"/>
    <w:rsid w:val="00DE5578"/>
    <w:rsid w:val="00DF1BE3"/>
    <w:rsid w:val="00DF304A"/>
    <w:rsid w:val="00DF70DC"/>
    <w:rsid w:val="00E071F9"/>
    <w:rsid w:val="00E116AA"/>
    <w:rsid w:val="00E12868"/>
    <w:rsid w:val="00E16934"/>
    <w:rsid w:val="00E230E6"/>
    <w:rsid w:val="00E254CC"/>
    <w:rsid w:val="00E2664E"/>
    <w:rsid w:val="00E34275"/>
    <w:rsid w:val="00E34D44"/>
    <w:rsid w:val="00E35055"/>
    <w:rsid w:val="00E3751A"/>
    <w:rsid w:val="00E37C2F"/>
    <w:rsid w:val="00E40BE9"/>
    <w:rsid w:val="00E41112"/>
    <w:rsid w:val="00E459A3"/>
    <w:rsid w:val="00E50837"/>
    <w:rsid w:val="00E53FB7"/>
    <w:rsid w:val="00E577B8"/>
    <w:rsid w:val="00E57E1E"/>
    <w:rsid w:val="00E61CB3"/>
    <w:rsid w:val="00E622C9"/>
    <w:rsid w:val="00E7118F"/>
    <w:rsid w:val="00E73129"/>
    <w:rsid w:val="00E736B1"/>
    <w:rsid w:val="00E757E5"/>
    <w:rsid w:val="00E76BC1"/>
    <w:rsid w:val="00E8059C"/>
    <w:rsid w:val="00E8429A"/>
    <w:rsid w:val="00E869D9"/>
    <w:rsid w:val="00E90049"/>
    <w:rsid w:val="00E952A5"/>
    <w:rsid w:val="00EA0CB1"/>
    <w:rsid w:val="00EA0E5E"/>
    <w:rsid w:val="00EA199D"/>
    <w:rsid w:val="00EA4BAC"/>
    <w:rsid w:val="00EA6528"/>
    <w:rsid w:val="00EB224E"/>
    <w:rsid w:val="00EB281E"/>
    <w:rsid w:val="00EC1C07"/>
    <w:rsid w:val="00EC3069"/>
    <w:rsid w:val="00ED03CE"/>
    <w:rsid w:val="00ED3C97"/>
    <w:rsid w:val="00ED5581"/>
    <w:rsid w:val="00EE05D2"/>
    <w:rsid w:val="00EE219E"/>
    <w:rsid w:val="00EF020F"/>
    <w:rsid w:val="00EF21B1"/>
    <w:rsid w:val="00F01B8E"/>
    <w:rsid w:val="00F0685D"/>
    <w:rsid w:val="00F156BF"/>
    <w:rsid w:val="00F217C6"/>
    <w:rsid w:val="00F22BE1"/>
    <w:rsid w:val="00F23342"/>
    <w:rsid w:val="00F2385F"/>
    <w:rsid w:val="00F2790A"/>
    <w:rsid w:val="00F347FC"/>
    <w:rsid w:val="00F35B5B"/>
    <w:rsid w:val="00F37894"/>
    <w:rsid w:val="00F439AE"/>
    <w:rsid w:val="00F4669E"/>
    <w:rsid w:val="00F52772"/>
    <w:rsid w:val="00F529F1"/>
    <w:rsid w:val="00F53BC6"/>
    <w:rsid w:val="00F54954"/>
    <w:rsid w:val="00F55EF4"/>
    <w:rsid w:val="00F63172"/>
    <w:rsid w:val="00F64A26"/>
    <w:rsid w:val="00F65072"/>
    <w:rsid w:val="00F66C8F"/>
    <w:rsid w:val="00F74EB7"/>
    <w:rsid w:val="00F7524B"/>
    <w:rsid w:val="00F76558"/>
    <w:rsid w:val="00F778E2"/>
    <w:rsid w:val="00F91950"/>
    <w:rsid w:val="00F9498F"/>
    <w:rsid w:val="00F963C7"/>
    <w:rsid w:val="00F96701"/>
    <w:rsid w:val="00FA3A14"/>
    <w:rsid w:val="00FA3C63"/>
    <w:rsid w:val="00FB29C4"/>
    <w:rsid w:val="00FB73AE"/>
    <w:rsid w:val="00FC0892"/>
    <w:rsid w:val="00FC1839"/>
    <w:rsid w:val="00FC2332"/>
    <w:rsid w:val="00FC3B87"/>
    <w:rsid w:val="00FC45CC"/>
    <w:rsid w:val="00FC646D"/>
    <w:rsid w:val="00FC6FAA"/>
    <w:rsid w:val="00FD203B"/>
    <w:rsid w:val="00FE055F"/>
    <w:rsid w:val="00FE3510"/>
    <w:rsid w:val="00FE49F6"/>
    <w:rsid w:val="00FE4C0C"/>
    <w:rsid w:val="00FE4DFC"/>
    <w:rsid w:val="00FE4F53"/>
    <w:rsid w:val="00FE7533"/>
    <w:rsid w:val="00FE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F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65A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720F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91C"/>
  </w:style>
  <w:style w:type="paragraph" w:styleId="Footer">
    <w:name w:val="footer"/>
    <w:basedOn w:val="Normal"/>
    <w:link w:val="FooterChar"/>
    <w:uiPriority w:val="99"/>
    <w:unhideWhenUsed/>
    <w:rsid w:val="006F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91C"/>
  </w:style>
  <w:style w:type="paragraph" w:styleId="ListParagraph">
    <w:name w:val="List Paragraph"/>
    <w:aliases w:val="3,POCG Table Text,Bullet List,FooterText,List Paragraph1,Issue Action POC,Dot pt,F5 List Paragraph,List Paragraph Char Char Char,Indicator Text,Numbered Para 1,Bullet 1,Bullet Points,List Paragraph2,MAIN CONTENT,Colorful List - Accent 11"/>
    <w:basedOn w:val="Normal"/>
    <w:link w:val="ListParagraphChar"/>
    <w:uiPriority w:val="34"/>
    <w:qFormat/>
    <w:rsid w:val="00822650"/>
    <w:pPr>
      <w:ind w:left="720"/>
      <w:contextualSpacing/>
    </w:pPr>
  </w:style>
  <w:style w:type="character" w:styleId="Hyperlink">
    <w:name w:val="Hyperlink"/>
    <w:basedOn w:val="DefaultParagraphFont"/>
    <w:uiPriority w:val="99"/>
    <w:unhideWhenUsed/>
    <w:rsid w:val="000D76CF"/>
    <w:rPr>
      <w:color w:val="0563C1"/>
      <w:u w:val="single"/>
    </w:rPr>
  </w:style>
  <w:style w:type="paragraph" w:styleId="BalloonText">
    <w:name w:val="Balloon Text"/>
    <w:basedOn w:val="Normal"/>
    <w:link w:val="BalloonTextChar"/>
    <w:uiPriority w:val="99"/>
    <w:semiHidden/>
    <w:unhideWhenUsed/>
    <w:rsid w:val="003E7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2B6E"/>
    <w:rPr>
      <w:color w:val="808080"/>
      <w:shd w:val="clear" w:color="auto" w:fill="E6E6E6"/>
    </w:rPr>
  </w:style>
  <w:style w:type="paragraph" w:customStyle="1" w:styleId="Default">
    <w:name w:val="Default"/>
    <w:rsid w:val="00C6292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9012F8"/>
    <w:rPr>
      <w:b/>
      <w:bCs/>
    </w:rPr>
  </w:style>
  <w:style w:type="character" w:styleId="FollowedHyperlink">
    <w:name w:val="FollowedHyperlink"/>
    <w:basedOn w:val="DefaultParagraphFont"/>
    <w:uiPriority w:val="99"/>
    <w:semiHidden/>
    <w:unhideWhenUsed/>
    <w:rsid w:val="00927BB9"/>
    <w:rPr>
      <w:color w:val="954F72" w:themeColor="followedHyperlink"/>
      <w:u w:val="single"/>
    </w:rPr>
  </w:style>
  <w:style w:type="paragraph" w:styleId="NormalWeb">
    <w:name w:val="Normal (Web)"/>
    <w:basedOn w:val="Normal"/>
    <w:uiPriority w:val="99"/>
    <w:unhideWhenUsed/>
    <w:rsid w:val="00FB7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65AB8"/>
    <w:rPr>
      <w:rFonts w:ascii="Times New Roman" w:eastAsia="Times New Roman" w:hAnsi="Times New Roman" w:cs="Times New Roman"/>
      <w:b/>
      <w:bCs/>
      <w:sz w:val="27"/>
      <w:szCs w:val="27"/>
    </w:rPr>
  </w:style>
  <w:style w:type="character" w:customStyle="1" w:styleId="description">
    <w:name w:val="description"/>
    <w:basedOn w:val="DefaultParagraphFont"/>
    <w:rsid w:val="00665AB8"/>
  </w:style>
  <w:style w:type="character" w:customStyle="1" w:styleId="ListParagraphChar">
    <w:name w:val="List Paragraph Char"/>
    <w:aliases w:val="3 Char,POCG Table Text Char,Bullet List Char,FooterText Char,List Paragraph1 Char,Issue Action POC Char,Dot pt Char,F5 List Paragraph Char,List Paragraph Char Char Char Char,Indicator Text Char,Numbered Para 1 Char,Bullet 1 Char"/>
    <w:link w:val="ListParagraph"/>
    <w:uiPriority w:val="34"/>
    <w:locked/>
    <w:rsid w:val="00BF732D"/>
  </w:style>
  <w:style w:type="character" w:customStyle="1" w:styleId="Heading6Char">
    <w:name w:val="Heading 6 Char"/>
    <w:basedOn w:val="DefaultParagraphFont"/>
    <w:link w:val="Heading6"/>
    <w:uiPriority w:val="99"/>
    <w:semiHidden/>
    <w:rsid w:val="006720F4"/>
    <w:rPr>
      <w:rFonts w:asciiTheme="majorHAnsi" w:eastAsiaTheme="majorEastAsia" w:hAnsiTheme="majorHAnsi" w:cstheme="majorBidi"/>
      <w:i/>
      <w:iCs/>
      <w:color w:val="1F3763" w:themeColor="accent1" w:themeShade="7F"/>
    </w:rPr>
  </w:style>
  <w:style w:type="paragraph" w:styleId="ListBullet">
    <w:name w:val="List Bullet"/>
    <w:uiPriority w:val="99"/>
    <w:unhideWhenUsed/>
    <w:rsid w:val="006720F4"/>
    <w:pPr>
      <w:widowControl w:val="0"/>
      <w:numPr>
        <w:numId w:val="35"/>
      </w:numPr>
      <w:autoSpaceDE w:val="0"/>
      <w:autoSpaceDN w:val="0"/>
      <w:adjustRightInd w:val="0"/>
      <w:spacing w:after="120" w:line="288" w:lineRule="auto"/>
      <w:ind w:left="634" w:right="389" w:hanging="274"/>
    </w:pPr>
    <w:rPr>
      <w:rFonts w:ascii="Arial" w:eastAsia="Times New Roman" w:hAnsi="Arial" w:cs="Arial"/>
      <w:color w:val="000000"/>
      <w:sz w:val="20"/>
      <w:szCs w:val="20"/>
    </w:rPr>
  </w:style>
  <w:style w:type="paragraph" w:styleId="ListBullet2">
    <w:name w:val="List Bullet 2"/>
    <w:uiPriority w:val="99"/>
    <w:unhideWhenUsed/>
    <w:rsid w:val="006720F4"/>
    <w:pPr>
      <w:widowControl w:val="0"/>
      <w:numPr>
        <w:numId w:val="36"/>
      </w:numPr>
      <w:tabs>
        <w:tab w:val="left" w:pos="900"/>
      </w:tabs>
      <w:autoSpaceDE w:val="0"/>
      <w:autoSpaceDN w:val="0"/>
      <w:adjustRightInd w:val="0"/>
      <w:spacing w:before="120" w:after="120" w:line="288" w:lineRule="auto"/>
      <w:ind w:left="908" w:right="389" w:hanging="274"/>
    </w:pPr>
    <w:rPr>
      <w:rFonts w:ascii="Arial" w:eastAsia="Times New Roman" w:hAnsi="Arial" w:cs="Arial"/>
      <w:color w:val="000000"/>
      <w:sz w:val="20"/>
      <w:szCs w:val="20"/>
    </w:rPr>
  </w:style>
  <w:style w:type="character" w:customStyle="1" w:styleId="apple-converted-space">
    <w:name w:val="apple-converted-space"/>
    <w:basedOn w:val="DefaultParagraphFont"/>
    <w:rsid w:val="003962E2"/>
  </w:style>
  <w:style w:type="character" w:styleId="CommentReference">
    <w:name w:val="annotation reference"/>
    <w:basedOn w:val="DefaultParagraphFont"/>
    <w:uiPriority w:val="99"/>
    <w:semiHidden/>
    <w:unhideWhenUsed/>
    <w:rsid w:val="00697D00"/>
    <w:rPr>
      <w:sz w:val="18"/>
      <w:szCs w:val="18"/>
    </w:rPr>
  </w:style>
  <w:style w:type="paragraph" w:styleId="CommentText">
    <w:name w:val="annotation text"/>
    <w:basedOn w:val="Normal"/>
    <w:link w:val="CommentTextChar"/>
    <w:uiPriority w:val="99"/>
    <w:unhideWhenUsed/>
    <w:rsid w:val="00697D00"/>
    <w:pPr>
      <w:spacing w:line="240" w:lineRule="auto"/>
    </w:pPr>
    <w:rPr>
      <w:sz w:val="24"/>
      <w:szCs w:val="24"/>
    </w:rPr>
  </w:style>
  <w:style w:type="character" w:customStyle="1" w:styleId="CommentTextChar">
    <w:name w:val="Comment Text Char"/>
    <w:basedOn w:val="DefaultParagraphFont"/>
    <w:link w:val="CommentText"/>
    <w:uiPriority w:val="99"/>
    <w:rsid w:val="00697D00"/>
    <w:rPr>
      <w:sz w:val="24"/>
      <w:szCs w:val="24"/>
    </w:rPr>
  </w:style>
  <w:style w:type="paragraph" w:styleId="CommentSubject">
    <w:name w:val="annotation subject"/>
    <w:basedOn w:val="CommentText"/>
    <w:next w:val="CommentText"/>
    <w:link w:val="CommentSubjectChar"/>
    <w:uiPriority w:val="99"/>
    <w:semiHidden/>
    <w:unhideWhenUsed/>
    <w:rsid w:val="00697D00"/>
    <w:rPr>
      <w:b/>
      <w:bCs/>
      <w:sz w:val="20"/>
      <w:szCs w:val="20"/>
    </w:rPr>
  </w:style>
  <w:style w:type="character" w:customStyle="1" w:styleId="CommentSubjectChar">
    <w:name w:val="Comment Subject Char"/>
    <w:basedOn w:val="CommentTextChar"/>
    <w:link w:val="CommentSubject"/>
    <w:uiPriority w:val="99"/>
    <w:semiHidden/>
    <w:rsid w:val="00697D00"/>
    <w:rPr>
      <w:b/>
      <w:bCs/>
      <w:sz w:val="20"/>
      <w:szCs w:val="20"/>
    </w:rPr>
  </w:style>
  <w:style w:type="character" w:customStyle="1" w:styleId="UnresolvedMention">
    <w:name w:val="Unresolved Mention"/>
    <w:basedOn w:val="DefaultParagraphFont"/>
    <w:uiPriority w:val="99"/>
    <w:semiHidden/>
    <w:unhideWhenUsed/>
    <w:rsid w:val="0017574C"/>
    <w:rPr>
      <w:color w:val="605E5C"/>
      <w:shd w:val="clear" w:color="auto" w:fill="E1DFDD"/>
    </w:rPr>
  </w:style>
  <w:style w:type="paragraph" w:customStyle="1" w:styleId="Normal1">
    <w:name w:val="Normal1"/>
    <w:rsid w:val="007A5FA2"/>
    <w:pPr>
      <w:spacing w:after="0" w:line="240" w:lineRule="auto"/>
      <w:ind w:left="360"/>
    </w:pPr>
    <w:rPr>
      <w:rFonts w:ascii="Garamond" w:eastAsia="Garamond" w:hAnsi="Garamond" w:cs="Garamon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65A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720F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91C"/>
  </w:style>
  <w:style w:type="paragraph" w:styleId="Footer">
    <w:name w:val="footer"/>
    <w:basedOn w:val="Normal"/>
    <w:link w:val="FooterChar"/>
    <w:uiPriority w:val="99"/>
    <w:unhideWhenUsed/>
    <w:rsid w:val="006F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91C"/>
  </w:style>
  <w:style w:type="paragraph" w:styleId="ListParagraph">
    <w:name w:val="List Paragraph"/>
    <w:aliases w:val="3,POCG Table Text,Bullet List,FooterText,List Paragraph1,Issue Action POC,Dot pt,F5 List Paragraph,List Paragraph Char Char Char,Indicator Text,Numbered Para 1,Bullet 1,Bullet Points,List Paragraph2,MAIN CONTENT,Colorful List - Accent 11"/>
    <w:basedOn w:val="Normal"/>
    <w:link w:val="ListParagraphChar"/>
    <w:uiPriority w:val="34"/>
    <w:qFormat/>
    <w:rsid w:val="00822650"/>
    <w:pPr>
      <w:ind w:left="720"/>
      <w:contextualSpacing/>
    </w:pPr>
  </w:style>
  <w:style w:type="character" w:styleId="Hyperlink">
    <w:name w:val="Hyperlink"/>
    <w:basedOn w:val="DefaultParagraphFont"/>
    <w:uiPriority w:val="99"/>
    <w:unhideWhenUsed/>
    <w:rsid w:val="000D76CF"/>
    <w:rPr>
      <w:color w:val="0563C1"/>
      <w:u w:val="single"/>
    </w:rPr>
  </w:style>
  <w:style w:type="paragraph" w:styleId="BalloonText">
    <w:name w:val="Balloon Text"/>
    <w:basedOn w:val="Normal"/>
    <w:link w:val="BalloonTextChar"/>
    <w:uiPriority w:val="99"/>
    <w:semiHidden/>
    <w:unhideWhenUsed/>
    <w:rsid w:val="003E7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2B6E"/>
    <w:rPr>
      <w:color w:val="808080"/>
      <w:shd w:val="clear" w:color="auto" w:fill="E6E6E6"/>
    </w:rPr>
  </w:style>
  <w:style w:type="paragraph" w:customStyle="1" w:styleId="Default">
    <w:name w:val="Default"/>
    <w:rsid w:val="00C6292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9012F8"/>
    <w:rPr>
      <w:b/>
      <w:bCs/>
    </w:rPr>
  </w:style>
  <w:style w:type="character" w:styleId="FollowedHyperlink">
    <w:name w:val="FollowedHyperlink"/>
    <w:basedOn w:val="DefaultParagraphFont"/>
    <w:uiPriority w:val="99"/>
    <w:semiHidden/>
    <w:unhideWhenUsed/>
    <w:rsid w:val="00927BB9"/>
    <w:rPr>
      <w:color w:val="954F72" w:themeColor="followedHyperlink"/>
      <w:u w:val="single"/>
    </w:rPr>
  </w:style>
  <w:style w:type="paragraph" w:styleId="NormalWeb">
    <w:name w:val="Normal (Web)"/>
    <w:basedOn w:val="Normal"/>
    <w:uiPriority w:val="99"/>
    <w:unhideWhenUsed/>
    <w:rsid w:val="00FB7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65AB8"/>
    <w:rPr>
      <w:rFonts w:ascii="Times New Roman" w:eastAsia="Times New Roman" w:hAnsi="Times New Roman" w:cs="Times New Roman"/>
      <w:b/>
      <w:bCs/>
      <w:sz w:val="27"/>
      <w:szCs w:val="27"/>
    </w:rPr>
  </w:style>
  <w:style w:type="character" w:customStyle="1" w:styleId="description">
    <w:name w:val="description"/>
    <w:basedOn w:val="DefaultParagraphFont"/>
    <w:rsid w:val="00665AB8"/>
  </w:style>
  <w:style w:type="character" w:customStyle="1" w:styleId="ListParagraphChar">
    <w:name w:val="List Paragraph Char"/>
    <w:aliases w:val="3 Char,POCG Table Text Char,Bullet List Char,FooterText Char,List Paragraph1 Char,Issue Action POC Char,Dot pt Char,F5 List Paragraph Char,List Paragraph Char Char Char Char,Indicator Text Char,Numbered Para 1 Char,Bullet 1 Char"/>
    <w:link w:val="ListParagraph"/>
    <w:uiPriority w:val="34"/>
    <w:locked/>
    <w:rsid w:val="00BF732D"/>
  </w:style>
  <w:style w:type="character" w:customStyle="1" w:styleId="Heading6Char">
    <w:name w:val="Heading 6 Char"/>
    <w:basedOn w:val="DefaultParagraphFont"/>
    <w:link w:val="Heading6"/>
    <w:uiPriority w:val="99"/>
    <w:semiHidden/>
    <w:rsid w:val="006720F4"/>
    <w:rPr>
      <w:rFonts w:asciiTheme="majorHAnsi" w:eastAsiaTheme="majorEastAsia" w:hAnsiTheme="majorHAnsi" w:cstheme="majorBidi"/>
      <w:i/>
      <w:iCs/>
      <w:color w:val="1F3763" w:themeColor="accent1" w:themeShade="7F"/>
    </w:rPr>
  </w:style>
  <w:style w:type="paragraph" w:styleId="ListBullet">
    <w:name w:val="List Bullet"/>
    <w:uiPriority w:val="99"/>
    <w:unhideWhenUsed/>
    <w:rsid w:val="006720F4"/>
    <w:pPr>
      <w:widowControl w:val="0"/>
      <w:numPr>
        <w:numId w:val="35"/>
      </w:numPr>
      <w:autoSpaceDE w:val="0"/>
      <w:autoSpaceDN w:val="0"/>
      <w:adjustRightInd w:val="0"/>
      <w:spacing w:after="120" w:line="288" w:lineRule="auto"/>
      <w:ind w:left="634" w:right="389" w:hanging="274"/>
    </w:pPr>
    <w:rPr>
      <w:rFonts w:ascii="Arial" w:eastAsia="Times New Roman" w:hAnsi="Arial" w:cs="Arial"/>
      <w:color w:val="000000"/>
      <w:sz w:val="20"/>
      <w:szCs w:val="20"/>
    </w:rPr>
  </w:style>
  <w:style w:type="paragraph" w:styleId="ListBullet2">
    <w:name w:val="List Bullet 2"/>
    <w:uiPriority w:val="99"/>
    <w:unhideWhenUsed/>
    <w:rsid w:val="006720F4"/>
    <w:pPr>
      <w:widowControl w:val="0"/>
      <w:numPr>
        <w:numId w:val="36"/>
      </w:numPr>
      <w:tabs>
        <w:tab w:val="left" w:pos="900"/>
      </w:tabs>
      <w:autoSpaceDE w:val="0"/>
      <w:autoSpaceDN w:val="0"/>
      <w:adjustRightInd w:val="0"/>
      <w:spacing w:before="120" w:after="120" w:line="288" w:lineRule="auto"/>
      <w:ind w:left="908" w:right="389" w:hanging="274"/>
    </w:pPr>
    <w:rPr>
      <w:rFonts w:ascii="Arial" w:eastAsia="Times New Roman" w:hAnsi="Arial" w:cs="Arial"/>
      <w:color w:val="000000"/>
      <w:sz w:val="20"/>
      <w:szCs w:val="20"/>
    </w:rPr>
  </w:style>
  <w:style w:type="character" w:customStyle="1" w:styleId="apple-converted-space">
    <w:name w:val="apple-converted-space"/>
    <w:basedOn w:val="DefaultParagraphFont"/>
    <w:rsid w:val="003962E2"/>
  </w:style>
  <w:style w:type="character" w:styleId="CommentReference">
    <w:name w:val="annotation reference"/>
    <w:basedOn w:val="DefaultParagraphFont"/>
    <w:uiPriority w:val="99"/>
    <w:semiHidden/>
    <w:unhideWhenUsed/>
    <w:rsid w:val="00697D00"/>
    <w:rPr>
      <w:sz w:val="18"/>
      <w:szCs w:val="18"/>
    </w:rPr>
  </w:style>
  <w:style w:type="paragraph" w:styleId="CommentText">
    <w:name w:val="annotation text"/>
    <w:basedOn w:val="Normal"/>
    <w:link w:val="CommentTextChar"/>
    <w:uiPriority w:val="99"/>
    <w:unhideWhenUsed/>
    <w:rsid w:val="00697D00"/>
    <w:pPr>
      <w:spacing w:line="240" w:lineRule="auto"/>
    </w:pPr>
    <w:rPr>
      <w:sz w:val="24"/>
      <w:szCs w:val="24"/>
    </w:rPr>
  </w:style>
  <w:style w:type="character" w:customStyle="1" w:styleId="CommentTextChar">
    <w:name w:val="Comment Text Char"/>
    <w:basedOn w:val="DefaultParagraphFont"/>
    <w:link w:val="CommentText"/>
    <w:uiPriority w:val="99"/>
    <w:rsid w:val="00697D00"/>
    <w:rPr>
      <w:sz w:val="24"/>
      <w:szCs w:val="24"/>
    </w:rPr>
  </w:style>
  <w:style w:type="paragraph" w:styleId="CommentSubject">
    <w:name w:val="annotation subject"/>
    <w:basedOn w:val="CommentText"/>
    <w:next w:val="CommentText"/>
    <w:link w:val="CommentSubjectChar"/>
    <w:uiPriority w:val="99"/>
    <w:semiHidden/>
    <w:unhideWhenUsed/>
    <w:rsid w:val="00697D00"/>
    <w:rPr>
      <w:b/>
      <w:bCs/>
      <w:sz w:val="20"/>
      <w:szCs w:val="20"/>
    </w:rPr>
  </w:style>
  <w:style w:type="character" w:customStyle="1" w:styleId="CommentSubjectChar">
    <w:name w:val="Comment Subject Char"/>
    <w:basedOn w:val="CommentTextChar"/>
    <w:link w:val="CommentSubject"/>
    <w:uiPriority w:val="99"/>
    <w:semiHidden/>
    <w:rsid w:val="00697D00"/>
    <w:rPr>
      <w:b/>
      <w:bCs/>
      <w:sz w:val="20"/>
      <w:szCs w:val="20"/>
    </w:rPr>
  </w:style>
  <w:style w:type="character" w:customStyle="1" w:styleId="UnresolvedMention">
    <w:name w:val="Unresolved Mention"/>
    <w:basedOn w:val="DefaultParagraphFont"/>
    <w:uiPriority w:val="99"/>
    <w:semiHidden/>
    <w:unhideWhenUsed/>
    <w:rsid w:val="0017574C"/>
    <w:rPr>
      <w:color w:val="605E5C"/>
      <w:shd w:val="clear" w:color="auto" w:fill="E1DFDD"/>
    </w:rPr>
  </w:style>
  <w:style w:type="paragraph" w:customStyle="1" w:styleId="Normal1">
    <w:name w:val="Normal1"/>
    <w:rsid w:val="007A5FA2"/>
    <w:pPr>
      <w:spacing w:after="0" w:line="240" w:lineRule="auto"/>
      <w:ind w:left="360"/>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360">
      <w:bodyDiv w:val="1"/>
      <w:marLeft w:val="0"/>
      <w:marRight w:val="0"/>
      <w:marTop w:val="0"/>
      <w:marBottom w:val="0"/>
      <w:divBdr>
        <w:top w:val="none" w:sz="0" w:space="0" w:color="auto"/>
        <w:left w:val="none" w:sz="0" w:space="0" w:color="auto"/>
        <w:bottom w:val="none" w:sz="0" w:space="0" w:color="auto"/>
        <w:right w:val="none" w:sz="0" w:space="0" w:color="auto"/>
      </w:divBdr>
    </w:div>
    <w:div w:id="232158367">
      <w:bodyDiv w:val="1"/>
      <w:marLeft w:val="0"/>
      <w:marRight w:val="0"/>
      <w:marTop w:val="0"/>
      <w:marBottom w:val="0"/>
      <w:divBdr>
        <w:top w:val="none" w:sz="0" w:space="0" w:color="auto"/>
        <w:left w:val="none" w:sz="0" w:space="0" w:color="auto"/>
        <w:bottom w:val="none" w:sz="0" w:space="0" w:color="auto"/>
        <w:right w:val="none" w:sz="0" w:space="0" w:color="auto"/>
      </w:divBdr>
    </w:div>
    <w:div w:id="233974125">
      <w:bodyDiv w:val="1"/>
      <w:marLeft w:val="0"/>
      <w:marRight w:val="0"/>
      <w:marTop w:val="0"/>
      <w:marBottom w:val="0"/>
      <w:divBdr>
        <w:top w:val="none" w:sz="0" w:space="0" w:color="auto"/>
        <w:left w:val="none" w:sz="0" w:space="0" w:color="auto"/>
        <w:bottom w:val="none" w:sz="0" w:space="0" w:color="auto"/>
        <w:right w:val="none" w:sz="0" w:space="0" w:color="auto"/>
      </w:divBdr>
      <w:divsChild>
        <w:div w:id="239103553">
          <w:marLeft w:val="0"/>
          <w:marRight w:val="0"/>
          <w:marTop w:val="0"/>
          <w:marBottom w:val="0"/>
          <w:divBdr>
            <w:top w:val="none" w:sz="0" w:space="0" w:color="auto"/>
            <w:left w:val="none" w:sz="0" w:space="0" w:color="auto"/>
            <w:bottom w:val="none" w:sz="0" w:space="0" w:color="auto"/>
            <w:right w:val="none" w:sz="0" w:space="0" w:color="auto"/>
          </w:divBdr>
          <w:divsChild>
            <w:div w:id="1523130134">
              <w:marLeft w:val="0"/>
              <w:marRight w:val="0"/>
              <w:marTop w:val="0"/>
              <w:marBottom w:val="0"/>
              <w:divBdr>
                <w:top w:val="none" w:sz="0" w:space="0" w:color="auto"/>
                <w:left w:val="none" w:sz="0" w:space="0" w:color="auto"/>
                <w:bottom w:val="none" w:sz="0" w:space="0" w:color="auto"/>
                <w:right w:val="none" w:sz="0" w:space="0" w:color="auto"/>
              </w:divBdr>
              <w:divsChild>
                <w:div w:id="21394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0898">
      <w:bodyDiv w:val="1"/>
      <w:marLeft w:val="0"/>
      <w:marRight w:val="0"/>
      <w:marTop w:val="0"/>
      <w:marBottom w:val="0"/>
      <w:divBdr>
        <w:top w:val="none" w:sz="0" w:space="0" w:color="auto"/>
        <w:left w:val="none" w:sz="0" w:space="0" w:color="auto"/>
        <w:bottom w:val="none" w:sz="0" w:space="0" w:color="auto"/>
        <w:right w:val="none" w:sz="0" w:space="0" w:color="auto"/>
      </w:divBdr>
    </w:div>
    <w:div w:id="332758508">
      <w:bodyDiv w:val="1"/>
      <w:marLeft w:val="0"/>
      <w:marRight w:val="0"/>
      <w:marTop w:val="0"/>
      <w:marBottom w:val="0"/>
      <w:divBdr>
        <w:top w:val="none" w:sz="0" w:space="0" w:color="auto"/>
        <w:left w:val="none" w:sz="0" w:space="0" w:color="auto"/>
        <w:bottom w:val="none" w:sz="0" w:space="0" w:color="auto"/>
        <w:right w:val="none" w:sz="0" w:space="0" w:color="auto"/>
      </w:divBdr>
    </w:div>
    <w:div w:id="340354050">
      <w:bodyDiv w:val="1"/>
      <w:marLeft w:val="0"/>
      <w:marRight w:val="0"/>
      <w:marTop w:val="0"/>
      <w:marBottom w:val="0"/>
      <w:divBdr>
        <w:top w:val="none" w:sz="0" w:space="0" w:color="auto"/>
        <w:left w:val="none" w:sz="0" w:space="0" w:color="auto"/>
        <w:bottom w:val="none" w:sz="0" w:space="0" w:color="auto"/>
        <w:right w:val="none" w:sz="0" w:space="0" w:color="auto"/>
      </w:divBdr>
    </w:div>
    <w:div w:id="380595785">
      <w:bodyDiv w:val="1"/>
      <w:marLeft w:val="0"/>
      <w:marRight w:val="0"/>
      <w:marTop w:val="0"/>
      <w:marBottom w:val="0"/>
      <w:divBdr>
        <w:top w:val="none" w:sz="0" w:space="0" w:color="auto"/>
        <w:left w:val="none" w:sz="0" w:space="0" w:color="auto"/>
        <w:bottom w:val="none" w:sz="0" w:space="0" w:color="auto"/>
        <w:right w:val="none" w:sz="0" w:space="0" w:color="auto"/>
      </w:divBdr>
    </w:div>
    <w:div w:id="381640429">
      <w:bodyDiv w:val="1"/>
      <w:marLeft w:val="0"/>
      <w:marRight w:val="0"/>
      <w:marTop w:val="0"/>
      <w:marBottom w:val="0"/>
      <w:divBdr>
        <w:top w:val="none" w:sz="0" w:space="0" w:color="auto"/>
        <w:left w:val="none" w:sz="0" w:space="0" w:color="auto"/>
        <w:bottom w:val="none" w:sz="0" w:space="0" w:color="auto"/>
        <w:right w:val="none" w:sz="0" w:space="0" w:color="auto"/>
      </w:divBdr>
    </w:div>
    <w:div w:id="381714262">
      <w:bodyDiv w:val="1"/>
      <w:marLeft w:val="0"/>
      <w:marRight w:val="0"/>
      <w:marTop w:val="0"/>
      <w:marBottom w:val="0"/>
      <w:divBdr>
        <w:top w:val="none" w:sz="0" w:space="0" w:color="auto"/>
        <w:left w:val="none" w:sz="0" w:space="0" w:color="auto"/>
        <w:bottom w:val="none" w:sz="0" w:space="0" w:color="auto"/>
        <w:right w:val="none" w:sz="0" w:space="0" w:color="auto"/>
      </w:divBdr>
    </w:div>
    <w:div w:id="402727445">
      <w:bodyDiv w:val="1"/>
      <w:marLeft w:val="0"/>
      <w:marRight w:val="0"/>
      <w:marTop w:val="0"/>
      <w:marBottom w:val="0"/>
      <w:divBdr>
        <w:top w:val="none" w:sz="0" w:space="0" w:color="auto"/>
        <w:left w:val="none" w:sz="0" w:space="0" w:color="auto"/>
        <w:bottom w:val="none" w:sz="0" w:space="0" w:color="auto"/>
        <w:right w:val="none" w:sz="0" w:space="0" w:color="auto"/>
      </w:divBdr>
    </w:div>
    <w:div w:id="420761037">
      <w:bodyDiv w:val="1"/>
      <w:marLeft w:val="0"/>
      <w:marRight w:val="0"/>
      <w:marTop w:val="0"/>
      <w:marBottom w:val="0"/>
      <w:divBdr>
        <w:top w:val="none" w:sz="0" w:space="0" w:color="auto"/>
        <w:left w:val="none" w:sz="0" w:space="0" w:color="auto"/>
        <w:bottom w:val="none" w:sz="0" w:space="0" w:color="auto"/>
        <w:right w:val="none" w:sz="0" w:space="0" w:color="auto"/>
      </w:divBdr>
    </w:div>
    <w:div w:id="481822334">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43256187">
      <w:bodyDiv w:val="1"/>
      <w:marLeft w:val="0"/>
      <w:marRight w:val="0"/>
      <w:marTop w:val="0"/>
      <w:marBottom w:val="0"/>
      <w:divBdr>
        <w:top w:val="none" w:sz="0" w:space="0" w:color="auto"/>
        <w:left w:val="none" w:sz="0" w:space="0" w:color="auto"/>
        <w:bottom w:val="none" w:sz="0" w:space="0" w:color="auto"/>
        <w:right w:val="none" w:sz="0" w:space="0" w:color="auto"/>
      </w:divBdr>
    </w:div>
    <w:div w:id="701248070">
      <w:bodyDiv w:val="1"/>
      <w:marLeft w:val="0"/>
      <w:marRight w:val="0"/>
      <w:marTop w:val="0"/>
      <w:marBottom w:val="0"/>
      <w:divBdr>
        <w:top w:val="none" w:sz="0" w:space="0" w:color="auto"/>
        <w:left w:val="none" w:sz="0" w:space="0" w:color="auto"/>
        <w:bottom w:val="none" w:sz="0" w:space="0" w:color="auto"/>
        <w:right w:val="none" w:sz="0" w:space="0" w:color="auto"/>
      </w:divBdr>
    </w:div>
    <w:div w:id="805390372">
      <w:bodyDiv w:val="1"/>
      <w:marLeft w:val="0"/>
      <w:marRight w:val="0"/>
      <w:marTop w:val="0"/>
      <w:marBottom w:val="0"/>
      <w:divBdr>
        <w:top w:val="none" w:sz="0" w:space="0" w:color="auto"/>
        <w:left w:val="none" w:sz="0" w:space="0" w:color="auto"/>
        <w:bottom w:val="none" w:sz="0" w:space="0" w:color="auto"/>
        <w:right w:val="none" w:sz="0" w:space="0" w:color="auto"/>
      </w:divBdr>
    </w:div>
    <w:div w:id="861210180">
      <w:bodyDiv w:val="1"/>
      <w:marLeft w:val="0"/>
      <w:marRight w:val="0"/>
      <w:marTop w:val="0"/>
      <w:marBottom w:val="0"/>
      <w:divBdr>
        <w:top w:val="none" w:sz="0" w:space="0" w:color="auto"/>
        <w:left w:val="none" w:sz="0" w:space="0" w:color="auto"/>
        <w:bottom w:val="none" w:sz="0" w:space="0" w:color="auto"/>
        <w:right w:val="none" w:sz="0" w:space="0" w:color="auto"/>
      </w:divBdr>
    </w:div>
    <w:div w:id="882903423">
      <w:bodyDiv w:val="1"/>
      <w:marLeft w:val="0"/>
      <w:marRight w:val="0"/>
      <w:marTop w:val="0"/>
      <w:marBottom w:val="0"/>
      <w:divBdr>
        <w:top w:val="none" w:sz="0" w:space="0" w:color="auto"/>
        <w:left w:val="none" w:sz="0" w:space="0" w:color="auto"/>
        <w:bottom w:val="none" w:sz="0" w:space="0" w:color="auto"/>
        <w:right w:val="none" w:sz="0" w:space="0" w:color="auto"/>
      </w:divBdr>
    </w:div>
    <w:div w:id="884874375">
      <w:bodyDiv w:val="1"/>
      <w:marLeft w:val="0"/>
      <w:marRight w:val="0"/>
      <w:marTop w:val="0"/>
      <w:marBottom w:val="0"/>
      <w:divBdr>
        <w:top w:val="none" w:sz="0" w:space="0" w:color="auto"/>
        <w:left w:val="none" w:sz="0" w:space="0" w:color="auto"/>
        <w:bottom w:val="none" w:sz="0" w:space="0" w:color="auto"/>
        <w:right w:val="none" w:sz="0" w:space="0" w:color="auto"/>
      </w:divBdr>
    </w:div>
    <w:div w:id="947196128">
      <w:bodyDiv w:val="1"/>
      <w:marLeft w:val="0"/>
      <w:marRight w:val="0"/>
      <w:marTop w:val="0"/>
      <w:marBottom w:val="0"/>
      <w:divBdr>
        <w:top w:val="none" w:sz="0" w:space="0" w:color="auto"/>
        <w:left w:val="none" w:sz="0" w:space="0" w:color="auto"/>
        <w:bottom w:val="none" w:sz="0" w:space="0" w:color="auto"/>
        <w:right w:val="none" w:sz="0" w:space="0" w:color="auto"/>
      </w:divBdr>
    </w:div>
    <w:div w:id="1041785257">
      <w:bodyDiv w:val="1"/>
      <w:marLeft w:val="0"/>
      <w:marRight w:val="0"/>
      <w:marTop w:val="0"/>
      <w:marBottom w:val="0"/>
      <w:divBdr>
        <w:top w:val="none" w:sz="0" w:space="0" w:color="auto"/>
        <w:left w:val="none" w:sz="0" w:space="0" w:color="auto"/>
        <w:bottom w:val="none" w:sz="0" w:space="0" w:color="auto"/>
        <w:right w:val="none" w:sz="0" w:space="0" w:color="auto"/>
      </w:divBdr>
    </w:div>
    <w:div w:id="1118600115">
      <w:bodyDiv w:val="1"/>
      <w:marLeft w:val="0"/>
      <w:marRight w:val="0"/>
      <w:marTop w:val="0"/>
      <w:marBottom w:val="0"/>
      <w:divBdr>
        <w:top w:val="none" w:sz="0" w:space="0" w:color="auto"/>
        <w:left w:val="none" w:sz="0" w:space="0" w:color="auto"/>
        <w:bottom w:val="none" w:sz="0" w:space="0" w:color="auto"/>
        <w:right w:val="none" w:sz="0" w:space="0" w:color="auto"/>
      </w:divBdr>
    </w:div>
    <w:div w:id="1166627449">
      <w:bodyDiv w:val="1"/>
      <w:marLeft w:val="0"/>
      <w:marRight w:val="0"/>
      <w:marTop w:val="0"/>
      <w:marBottom w:val="0"/>
      <w:divBdr>
        <w:top w:val="none" w:sz="0" w:space="0" w:color="auto"/>
        <w:left w:val="none" w:sz="0" w:space="0" w:color="auto"/>
        <w:bottom w:val="none" w:sz="0" w:space="0" w:color="auto"/>
        <w:right w:val="none" w:sz="0" w:space="0" w:color="auto"/>
      </w:divBdr>
    </w:div>
    <w:div w:id="1257783121">
      <w:bodyDiv w:val="1"/>
      <w:marLeft w:val="0"/>
      <w:marRight w:val="0"/>
      <w:marTop w:val="0"/>
      <w:marBottom w:val="0"/>
      <w:divBdr>
        <w:top w:val="none" w:sz="0" w:space="0" w:color="auto"/>
        <w:left w:val="none" w:sz="0" w:space="0" w:color="auto"/>
        <w:bottom w:val="none" w:sz="0" w:space="0" w:color="auto"/>
        <w:right w:val="none" w:sz="0" w:space="0" w:color="auto"/>
      </w:divBdr>
    </w:div>
    <w:div w:id="1327321751">
      <w:bodyDiv w:val="1"/>
      <w:marLeft w:val="0"/>
      <w:marRight w:val="0"/>
      <w:marTop w:val="0"/>
      <w:marBottom w:val="0"/>
      <w:divBdr>
        <w:top w:val="none" w:sz="0" w:space="0" w:color="auto"/>
        <w:left w:val="none" w:sz="0" w:space="0" w:color="auto"/>
        <w:bottom w:val="none" w:sz="0" w:space="0" w:color="auto"/>
        <w:right w:val="none" w:sz="0" w:space="0" w:color="auto"/>
      </w:divBdr>
    </w:div>
    <w:div w:id="1329822097">
      <w:bodyDiv w:val="1"/>
      <w:marLeft w:val="0"/>
      <w:marRight w:val="0"/>
      <w:marTop w:val="0"/>
      <w:marBottom w:val="0"/>
      <w:divBdr>
        <w:top w:val="none" w:sz="0" w:space="0" w:color="auto"/>
        <w:left w:val="none" w:sz="0" w:space="0" w:color="auto"/>
        <w:bottom w:val="none" w:sz="0" w:space="0" w:color="auto"/>
        <w:right w:val="none" w:sz="0" w:space="0" w:color="auto"/>
      </w:divBdr>
    </w:div>
    <w:div w:id="1408263234">
      <w:bodyDiv w:val="1"/>
      <w:marLeft w:val="0"/>
      <w:marRight w:val="0"/>
      <w:marTop w:val="0"/>
      <w:marBottom w:val="0"/>
      <w:divBdr>
        <w:top w:val="none" w:sz="0" w:space="0" w:color="auto"/>
        <w:left w:val="none" w:sz="0" w:space="0" w:color="auto"/>
        <w:bottom w:val="none" w:sz="0" w:space="0" w:color="auto"/>
        <w:right w:val="none" w:sz="0" w:space="0" w:color="auto"/>
      </w:divBdr>
    </w:div>
    <w:div w:id="1519075105">
      <w:bodyDiv w:val="1"/>
      <w:marLeft w:val="0"/>
      <w:marRight w:val="0"/>
      <w:marTop w:val="0"/>
      <w:marBottom w:val="0"/>
      <w:divBdr>
        <w:top w:val="none" w:sz="0" w:space="0" w:color="auto"/>
        <w:left w:val="none" w:sz="0" w:space="0" w:color="auto"/>
        <w:bottom w:val="none" w:sz="0" w:space="0" w:color="auto"/>
        <w:right w:val="none" w:sz="0" w:space="0" w:color="auto"/>
      </w:divBdr>
    </w:div>
    <w:div w:id="1531920755">
      <w:bodyDiv w:val="1"/>
      <w:marLeft w:val="0"/>
      <w:marRight w:val="0"/>
      <w:marTop w:val="0"/>
      <w:marBottom w:val="0"/>
      <w:divBdr>
        <w:top w:val="none" w:sz="0" w:space="0" w:color="auto"/>
        <w:left w:val="none" w:sz="0" w:space="0" w:color="auto"/>
        <w:bottom w:val="none" w:sz="0" w:space="0" w:color="auto"/>
        <w:right w:val="none" w:sz="0" w:space="0" w:color="auto"/>
      </w:divBdr>
    </w:div>
    <w:div w:id="1534269258">
      <w:bodyDiv w:val="1"/>
      <w:marLeft w:val="0"/>
      <w:marRight w:val="0"/>
      <w:marTop w:val="0"/>
      <w:marBottom w:val="0"/>
      <w:divBdr>
        <w:top w:val="none" w:sz="0" w:space="0" w:color="auto"/>
        <w:left w:val="none" w:sz="0" w:space="0" w:color="auto"/>
        <w:bottom w:val="none" w:sz="0" w:space="0" w:color="auto"/>
        <w:right w:val="none" w:sz="0" w:space="0" w:color="auto"/>
      </w:divBdr>
    </w:div>
    <w:div w:id="1585408933">
      <w:bodyDiv w:val="1"/>
      <w:marLeft w:val="0"/>
      <w:marRight w:val="0"/>
      <w:marTop w:val="0"/>
      <w:marBottom w:val="0"/>
      <w:divBdr>
        <w:top w:val="none" w:sz="0" w:space="0" w:color="auto"/>
        <w:left w:val="none" w:sz="0" w:space="0" w:color="auto"/>
        <w:bottom w:val="none" w:sz="0" w:space="0" w:color="auto"/>
        <w:right w:val="none" w:sz="0" w:space="0" w:color="auto"/>
      </w:divBdr>
    </w:div>
    <w:div w:id="1638485037">
      <w:bodyDiv w:val="1"/>
      <w:marLeft w:val="0"/>
      <w:marRight w:val="0"/>
      <w:marTop w:val="0"/>
      <w:marBottom w:val="0"/>
      <w:divBdr>
        <w:top w:val="none" w:sz="0" w:space="0" w:color="auto"/>
        <w:left w:val="none" w:sz="0" w:space="0" w:color="auto"/>
        <w:bottom w:val="none" w:sz="0" w:space="0" w:color="auto"/>
        <w:right w:val="none" w:sz="0" w:space="0" w:color="auto"/>
      </w:divBdr>
    </w:div>
    <w:div w:id="1659455969">
      <w:bodyDiv w:val="1"/>
      <w:marLeft w:val="0"/>
      <w:marRight w:val="0"/>
      <w:marTop w:val="0"/>
      <w:marBottom w:val="0"/>
      <w:divBdr>
        <w:top w:val="none" w:sz="0" w:space="0" w:color="auto"/>
        <w:left w:val="none" w:sz="0" w:space="0" w:color="auto"/>
        <w:bottom w:val="none" w:sz="0" w:space="0" w:color="auto"/>
        <w:right w:val="none" w:sz="0" w:space="0" w:color="auto"/>
      </w:divBdr>
    </w:div>
    <w:div w:id="1666783860">
      <w:bodyDiv w:val="1"/>
      <w:marLeft w:val="0"/>
      <w:marRight w:val="0"/>
      <w:marTop w:val="0"/>
      <w:marBottom w:val="0"/>
      <w:divBdr>
        <w:top w:val="none" w:sz="0" w:space="0" w:color="auto"/>
        <w:left w:val="none" w:sz="0" w:space="0" w:color="auto"/>
        <w:bottom w:val="none" w:sz="0" w:space="0" w:color="auto"/>
        <w:right w:val="none" w:sz="0" w:space="0" w:color="auto"/>
      </w:divBdr>
    </w:div>
    <w:div w:id="1699164642">
      <w:bodyDiv w:val="1"/>
      <w:marLeft w:val="0"/>
      <w:marRight w:val="0"/>
      <w:marTop w:val="0"/>
      <w:marBottom w:val="0"/>
      <w:divBdr>
        <w:top w:val="none" w:sz="0" w:space="0" w:color="auto"/>
        <w:left w:val="none" w:sz="0" w:space="0" w:color="auto"/>
        <w:bottom w:val="none" w:sz="0" w:space="0" w:color="auto"/>
        <w:right w:val="none" w:sz="0" w:space="0" w:color="auto"/>
      </w:divBdr>
    </w:div>
    <w:div w:id="1758019330">
      <w:bodyDiv w:val="1"/>
      <w:marLeft w:val="0"/>
      <w:marRight w:val="0"/>
      <w:marTop w:val="0"/>
      <w:marBottom w:val="0"/>
      <w:divBdr>
        <w:top w:val="none" w:sz="0" w:space="0" w:color="auto"/>
        <w:left w:val="none" w:sz="0" w:space="0" w:color="auto"/>
        <w:bottom w:val="none" w:sz="0" w:space="0" w:color="auto"/>
        <w:right w:val="none" w:sz="0" w:space="0" w:color="auto"/>
      </w:divBdr>
    </w:div>
    <w:div w:id="1836146320">
      <w:bodyDiv w:val="1"/>
      <w:marLeft w:val="0"/>
      <w:marRight w:val="0"/>
      <w:marTop w:val="0"/>
      <w:marBottom w:val="0"/>
      <w:divBdr>
        <w:top w:val="none" w:sz="0" w:space="0" w:color="auto"/>
        <w:left w:val="none" w:sz="0" w:space="0" w:color="auto"/>
        <w:bottom w:val="none" w:sz="0" w:space="0" w:color="auto"/>
        <w:right w:val="none" w:sz="0" w:space="0" w:color="auto"/>
      </w:divBdr>
    </w:div>
    <w:div w:id="1863469741">
      <w:bodyDiv w:val="1"/>
      <w:marLeft w:val="0"/>
      <w:marRight w:val="0"/>
      <w:marTop w:val="0"/>
      <w:marBottom w:val="0"/>
      <w:divBdr>
        <w:top w:val="none" w:sz="0" w:space="0" w:color="auto"/>
        <w:left w:val="none" w:sz="0" w:space="0" w:color="auto"/>
        <w:bottom w:val="none" w:sz="0" w:space="0" w:color="auto"/>
        <w:right w:val="none" w:sz="0" w:space="0" w:color="auto"/>
      </w:divBdr>
    </w:div>
    <w:div w:id="1873763792">
      <w:bodyDiv w:val="1"/>
      <w:marLeft w:val="0"/>
      <w:marRight w:val="0"/>
      <w:marTop w:val="0"/>
      <w:marBottom w:val="0"/>
      <w:divBdr>
        <w:top w:val="none" w:sz="0" w:space="0" w:color="auto"/>
        <w:left w:val="none" w:sz="0" w:space="0" w:color="auto"/>
        <w:bottom w:val="none" w:sz="0" w:space="0" w:color="auto"/>
        <w:right w:val="none" w:sz="0" w:space="0" w:color="auto"/>
      </w:divBdr>
    </w:div>
    <w:div w:id="1880899463">
      <w:bodyDiv w:val="1"/>
      <w:marLeft w:val="0"/>
      <w:marRight w:val="0"/>
      <w:marTop w:val="0"/>
      <w:marBottom w:val="0"/>
      <w:divBdr>
        <w:top w:val="none" w:sz="0" w:space="0" w:color="auto"/>
        <w:left w:val="none" w:sz="0" w:space="0" w:color="auto"/>
        <w:bottom w:val="none" w:sz="0" w:space="0" w:color="auto"/>
        <w:right w:val="none" w:sz="0" w:space="0" w:color="auto"/>
      </w:divBdr>
    </w:div>
    <w:div w:id="1933660524">
      <w:bodyDiv w:val="1"/>
      <w:marLeft w:val="0"/>
      <w:marRight w:val="0"/>
      <w:marTop w:val="0"/>
      <w:marBottom w:val="0"/>
      <w:divBdr>
        <w:top w:val="none" w:sz="0" w:space="0" w:color="auto"/>
        <w:left w:val="none" w:sz="0" w:space="0" w:color="auto"/>
        <w:bottom w:val="none" w:sz="0" w:space="0" w:color="auto"/>
        <w:right w:val="none" w:sz="0" w:space="0" w:color="auto"/>
      </w:divBdr>
    </w:div>
    <w:div w:id="1953321991">
      <w:bodyDiv w:val="1"/>
      <w:marLeft w:val="0"/>
      <w:marRight w:val="0"/>
      <w:marTop w:val="0"/>
      <w:marBottom w:val="0"/>
      <w:divBdr>
        <w:top w:val="none" w:sz="0" w:space="0" w:color="auto"/>
        <w:left w:val="none" w:sz="0" w:space="0" w:color="auto"/>
        <w:bottom w:val="none" w:sz="0" w:space="0" w:color="auto"/>
        <w:right w:val="none" w:sz="0" w:space="0" w:color="auto"/>
      </w:divBdr>
    </w:div>
    <w:div w:id="1964073724">
      <w:bodyDiv w:val="1"/>
      <w:marLeft w:val="0"/>
      <w:marRight w:val="0"/>
      <w:marTop w:val="0"/>
      <w:marBottom w:val="0"/>
      <w:divBdr>
        <w:top w:val="none" w:sz="0" w:space="0" w:color="auto"/>
        <w:left w:val="none" w:sz="0" w:space="0" w:color="auto"/>
        <w:bottom w:val="none" w:sz="0" w:space="0" w:color="auto"/>
        <w:right w:val="none" w:sz="0" w:space="0" w:color="auto"/>
      </w:divBdr>
    </w:div>
    <w:div w:id="2037659744">
      <w:bodyDiv w:val="1"/>
      <w:marLeft w:val="0"/>
      <w:marRight w:val="0"/>
      <w:marTop w:val="0"/>
      <w:marBottom w:val="0"/>
      <w:divBdr>
        <w:top w:val="none" w:sz="0" w:space="0" w:color="auto"/>
        <w:left w:val="none" w:sz="0" w:space="0" w:color="auto"/>
        <w:bottom w:val="none" w:sz="0" w:space="0" w:color="auto"/>
        <w:right w:val="none" w:sz="0" w:space="0" w:color="auto"/>
      </w:divBdr>
    </w:div>
    <w:div w:id="2045903528">
      <w:bodyDiv w:val="1"/>
      <w:marLeft w:val="0"/>
      <w:marRight w:val="0"/>
      <w:marTop w:val="0"/>
      <w:marBottom w:val="0"/>
      <w:divBdr>
        <w:top w:val="none" w:sz="0" w:space="0" w:color="auto"/>
        <w:left w:val="none" w:sz="0" w:space="0" w:color="auto"/>
        <w:bottom w:val="none" w:sz="0" w:space="0" w:color="auto"/>
        <w:right w:val="none" w:sz="0" w:space="0" w:color="auto"/>
      </w:divBdr>
    </w:div>
    <w:div w:id="20649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healthit.gov/isa/taxonomy/term/2351/draft-uscdi-v3" TargetMode="External"/><Relationship Id="rId21" Type="http://schemas.openxmlformats.org/officeDocument/2006/relationships/hyperlink" Target="https://build.fhir.org/ig/HL7/davinci-pdex-plan-net/StructureDefinition-plannet-InsurancePlan.html" TargetMode="External"/><Relationship Id="rId22" Type="http://schemas.openxmlformats.org/officeDocument/2006/relationships/hyperlink" Target="http://build.fhir.org/ig/HL7/US-Core/StructureDefinition-us-core-observation-survey.html" TargetMode="External"/><Relationship Id="rId23" Type="http://schemas.openxmlformats.org/officeDocument/2006/relationships/hyperlink" Target="http://build.fhir.org/ig/HL7/US-Core/StructureDefinition-us-core-observation-survey.html" TargetMode="External"/><Relationship Id="rId24" Type="http://schemas.openxmlformats.org/officeDocument/2006/relationships/hyperlink" Target="http://build.fhir.org/ig/HL7/US-Core/StructureDefinition-us-core-observation-survey.html" TargetMode="External"/><Relationship Id="rId25" Type="http://schemas.openxmlformats.org/officeDocument/2006/relationships/hyperlink" Target="http://build.fhir.org/ig/HL7/US-Core/StructureDefinition-us-core-smokingstatus.html" TargetMode="External"/><Relationship Id="rId26" Type="http://schemas.openxmlformats.org/officeDocument/2006/relationships/hyperlink" Target="https://www.healthit.gov/isa/taxonomy/term/2441/draft-uscdi-v3" TargetMode="External"/><Relationship Id="rId27" Type="http://schemas.openxmlformats.org/officeDocument/2006/relationships/hyperlink" Target="http://build.fhir.org/ig/HL7/US-Core/StructureDefinition-us-core-race-definitions.html" TargetMode="External"/><Relationship Id="rId28" Type="http://schemas.openxmlformats.org/officeDocument/2006/relationships/hyperlink" Target="http://hl7.org/fhir/us/odh/STU1.1/" TargetMode="External"/><Relationship Id="rId29" Type="http://schemas.openxmlformats.org/officeDocument/2006/relationships/hyperlink" Target="http://hl7.org/fhir/us/odh/STU1.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settings" Target="settings.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37" Type="http://schemas.microsoft.com/office/2011/relationships/people" Target="people.xml"/><Relationship Id="rId38" Type="http://schemas.microsoft.com/office/2011/relationships/commentsExtended" Target="commentsExtended.xml"/><Relationship Id="rId39" Type="http://schemas.microsoft.com/office/2016/09/relationships/commentsIds" Target="commentsIds.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s://www.healthit.gov/isa/united-states-core-data-interoperability-uscdi" TargetMode="External"/><Relationship Id="rId14" Type="http://schemas.openxmlformats.org/officeDocument/2006/relationships/hyperlink" Target="mailto:cjaffe@HL7.org" TargetMode="External"/><Relationship Id="rId15" Type="http://schemas.openxmlformats.org/officeDocument/2006/relationships/image" Target="media/image1.jpeg"/><Relationship Id="rId16" Type="http://schemas.openxmlformats.org/officeDocument/2006/relationships/image" Target="media/image2.tif"/><Relationship Id="rId17" Type="http://schemas.openxmlformats.org/officeDocument/2006/relationships/hyperlink" Target="https://www.healthit.gov/isa/sites/isa/files/2022-01/Draft-USCDI-Version-3-January-2022-Final.pdf" TargetMode="External"/><Relationship Id="rId18" Type="http://schemas.openxmlformats.org/officeDocument/2006/relationships/hyperlink" Target="https://www.healthit.gov/isa/taxonomy/term/3016" TargetMode="External"/><Relationship Id="rId19" Type="http://schemas.openxmlformats.org/officeDocument/2006/relationships/hyperlink" Target="https://www.healthit.gov/isa/taxonomy/term/3601/draft-uscdi-v3" TargetMode="External"/><Relationship Id="rId4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114335CE906F6488CCD2E70F247A79F" ma:contentTypeVersion="17" ma:contentTypeDescription="Create a new document." ma:contentTypeScope="" ma:versionID="a101ea2465ea42e46508aecfef085404">
  <xsd:schema xmlns:xsd="http://www.w3.org/2001/XMLSchema" xmlns:xs="http://www.w3.org/2001/XMLSchema" xmlns:p="http://schemas.microsoft.com/office/2006/metadata/properties" xmlns:ns1="http://schemas.microsoft.com/sharepoint/v3" xmlns:ns2="139c4eb4-9907-4252-b80b-4af702ffc458" xmlns:ns3="9c1d729c-527b-49a8-a7bb-f62d6dd0d21b" targetNamespace="http://schemas.microsoft.com/office/2006/metadata/properties" ma:root="true" ma:fieldsID="b363f157eb6c8ae2426ff738b3c10d95" ns1:_="" ns2:_="" ns3:_="">
    <xsd:import namespace="http://schemas.microsoft.com/sharepoint/v3"/>
    <xsd:import namespace="139c4eb4-9907-4252-b80b-4af702ffc458"/>
    <xsd:import namespace="9c1d729c-527b-49a8-a7bb-f62d6dd0d21b"/>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1:PublishingStartDate" minOccurs="0"/>
                <xsd:element ref="ns1:PublishingExpirationDate" minOccurs="0"/>
                <xsd:element ref="ns2:_dlc_DocId"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9c4eb4-9907-4252-b80b-4af702ffc45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_dlc_DocId" ma:index="21" nillable="true" ma:displayName="Document ID Value" ma:description="The value of the document ID assigned to this item." ma:hidden="true" ma:internalName="_dlc_DocId" ma:readOnly="fals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1d729c-527b-49a8-a7bb-f62d6dd0d21b"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_x0024_Resources_x003a_core_x002c_Signoff_Status_x003b_" ma:readOnly="false">
      <xsd:simpleType>
        <xsd:restriction base="dms:Text"/>
      </xsd:simpleType>
    </xsd:element>
    <xsd:element name="Status" ma:index="4" nillable="true" ma:displayName="Status" ma:default="DRAFT" ma:format="Dropdown" ma:hidden="true" ma:internalName="Status" ma:readOnly="false">
      <xsd:simpleType>
        <xsd:restriction base="dms:Choice">
          <xsd:enumeration value="DRAFT"/>
          <xsd:enumeration value="REVIEW"/>
          <xsd:enumeration value="FINAL"/>
          <xsd:enumeration value="ARCHIVE"/>
        </xsd:restrictio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hidden="true" ma:internalName="MediaServiceAutoTags" ma:readOnly="true">
      <xsd:simpleType>
        <xsd:restriction base="dms:Text"/>
      </xsd:simpleType>
    </xsd:element>
    <xsd:element name="MediaServiceLocation" ma:index="16" nillable="true" ma:displayName="MediaServic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39c4eb4-9907-4252-b80b-4af702ffc458" xsi:nil="true"/>
    <_Flow_SignoffStatus xmlns="9c1d729c-527b-49a8-a7bb-f62d6dd0d21b" xsi:nil="true"/>
    <Status xmlns="9c1d729c-527b-49a8-a7bb-f62d6dd0d21b">DRAFT</Status>
    <PublishingExpirationDate xmlns="http://schemas.microsoft.com/sharepoint/v3" xsi:nil="true"/>
    <_dlc_DocId xmlns="139c4eb4-9907-4252-b80b-4af702ffc458">HITSP-187335850-82103</_dlc_DocId>
    <PublishingStartDate xmlns="http://schemas.microsoft.com/sharepoint/v3" xsi:nil="true"/>
    <_dlc_DocIdUrl xmlns="139c4eb4-9907-4252-b80b-4af702ffc458">
      <Url>https://sp-cloud.kp.org/sites/hitsp/_layouts/15/DocIdRedir.aspx?ID=HITSP-187335850-82103</Url>
      <Description>HITSP-187335850-82103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4FF6-EABF-4510-BFF8-B8C82F994C3E}">
  <ds:schemaRefs>
    <ds:schemaRef ds:uri="http://schemas.microsoft.com/sharepoint/v3/contenttype/forms"/>
  </ds:schemaRefs>
</ds:datastoreItem>
</file>

<file path=customXml/itemProps2.xml><?xml version="1.0" encoding="utf-8"?>
<ds:datastoreItem xmlns:ds="http://schemas.openxmlformats.org/officeDocument/2006/customXml" ds:itemID="{AB1A3598-B707-4AFF-A3D5-7F2F0A79D7BB}">
  <ds:schemaRefs>
    <ds:schemaRef ds:uri="http://schemas.microsoft.com/sharepoint/events"/>
  </ds:schemaRefs>
</ds:datastoreItem>
</file>

<file path=customXml/itemProps3.xml><?xml version="1.0" encoding="utf-8"?>
<ds:datastoreItem xmlns:ds="http://schemas.openxmlformats.org/officeDocument/2006/customXml" ds:itemID="{26654610-F98E-4C9F-9E69-D79CCFA6B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9c4eb4-9907-4252-b80b-4af702ffc458"/>
    <ds:schemaRef ds:uri="9c1d729c-527b-49a8-a7bb-f62d6dd0d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98DF6-F5EB-4A5D-A7DC-384340ED151A}">
  <ds:schemaRefs>
    <ds:schemaRef ds:uri="http://schemas.microsoft.com/office/2006/metadata/properties"/>
    <ds:schemaRef ds:uri="http://schemas.microsoft.com/office/infopath/2007/PartnerControls"/>
    <ds:schemaRef ds:uri="139c4eb4-9907-4252-b80b-4af702ffc458"/>
    <ds:schemaRef ds:uri="9c1d729c-527b-49a8-a7bb-f62d6dd0d21b"/>
    <ds:schemaRef ds:uri="http://schemas.microsoft.com/sharepoint/v3"/>
  </ds:schemaRefs>
</ds:datastoreItem>
</file>

<file path=customXml/itemProps5.xml><?xml version="1.0" encoding="utf-8"?>
<ds:datastoreItem xmlns:ds="http://schemas.openxmlformats.org/officeDocument/2006/customXml" ds:itemID="{4362AE88-E6E7-1B4C-AA82-83325045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3733</Words>
  <Characters>21281</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X. Viola</dc:creator>
  <cp:keywords/>
  <dc:description/>
  <cp:lastModifiedBy>Ticia Gerber</cp:lastModifiedBy>
  <cp:revision>2</cp:revision>
  <dcterms:created xsi:type="dcterms:W3CDTF">2022-04-28T14:53:00Z</dcterms:created>
  <dcterms:modified xsi:type="dcterms:W3CDTF">2022-04-28T14:53:00Z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0x0101008114335CE906F6488CCD2E70F247A79F</vt:lpwstr>
  </property>
  <property fmtid="{D5CDD505-2E9C-101B-9397-08002B2CF9AE}" pid="3" name="_dlc_DocIdItemGuid">
    <vt:lpwstr>149edf11-aec1-4091-aaf1-15c548af904d</vt:lpwstr>
  </property>
</Properties>
</file>