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403B" w14:textId="04998946" w:rsidR="000C763C" w:rsidRPr="002D777D" w:rsidRDefault="000C763C" w:rsidP="000C763C">
      <w:pPr>
        <w:jc w:val="center"/>
        <w:rPr>
          <w:b/>
          <w:bCs/>
          <w:sz w:val="22"/>
          <w:szCs w:val="22"/>
        </w:rPr>
      </w:pPr>
      <w:r w:rsidRPr="000C763C">
        <w:rPr>
          <w:b/>
          <w:bCs/>
        </w:rPr>
        <w:t xml:space="preserve">USCDIv5 </w:t>
      </w:r>
      <w:r>
        <w:rPr>
          <w:b/>
          <w:bCs/>
        </w:rPr>
        <w:t xml:space="preserve">Comments </w:t>
      </w:r>
      <w:r w:rsidRPr="000C763C">
        <w:rPr>
          <w:b/>
          <w:bCs/>
        </w:rPr>
        <w:t xml:space="preserve">– </w:t>
      </w:r>
      <w:r>
        <w:rPr>
          <w:b/>
          <w:bCs/>
          <w:sz w:val="22"/>
          <w:szCs w:val="22"/>
        </w:rPr>
        <w:t xml:space="preserve">CDC </w:t>
      </w:r>
      <w:r w:rsidRPr="002D777D">
        <w:rPr>
          <w:b/>
          <w:bCs/>
          <w:sz w:val="22"/>
          <w:szCs w:val="22"/>
        </w:rPr>
        <w:t>Division for Heart Disease and Stroke Prevention</w:t>
      </w:r>
    </w:p>
    <w:p w14:paraId="468F546F" w14:textId="1133E7D2" w:rsidR="000C763C" w:rsidRDefault="000C763C" w:rsidP="000C763C">
      <w:pPr>
        <w:pBdr>
          <w:bottom w:val="single" w:sz="6" w:space="1" w:color="auto"/>
        </w:pBdr>
        <w:jc w:val="center"/>
      </w:pPr>
      <w:r>
        <w:t>August 30, 2023</w:t>
      </w:r>
    </w:p>
    <w:p w14:paraId="4FFD6EDD" w14:textId="77777777" w:rsidR="000C763C" w:rsidRDefault="000C763C" w:rsidP="000C763C">
      <w:pPr>
        <w:jc w:val="center"/>
      </w:pPr>
    </w:p>
    <w:p w14:paraId="4C34BBAC" w14:textId="1E109E50" w:rsidR="000C763C" w:rsidRDefault="000C763C"/>
    <w:p w14:paraId="2C38D001" w14:textId="5D401AA5" w:rsidR="00F331AD" w:rsidRDefault="000C763C">
      <w:pPr>
        <w:rPr>
          <w:sz w:val="22"/>
          <w:szCs w:val="22"/>
        </w:rPr>
      </w:pPr>
      <w:r w:rsidRPr="002D777D">
        <w:rPr>
          <w:sz w:val="22"/>
          <w:szCs w:val="22"/>
        </w:rPr>
        <w:t>We greatly appreciate ONC’s</w:t>
      </w:r>
      <w:r>
        <w:rPr>
          <w:sz w:val="22"/>
          <w:szCs w:val="22"/>
        </w:rPr>
        <w:t xml:space="preserve"> continued</w:t>
      </w:r>
      <w:r w:rsidRPr="002D777D">
        <w:rPr>
          <w:sz w:val="22"/>
          <w:szCs w:val="22"/>
        </w:rPr>
        <w:t xml:space="preserve"> leadership on the USCDI. Interoperability in the clinical space is key to optimizing many processes</w:t>
      </w:r>
      <w:r>
        <w:rPr>
          <w:sz w:val="22"/>
          <w:szCs w:val="22"/>
        </w:rPr>
        <w:t xml:space="preserve"> including the diagnosis, management, and transition of care from obstetricians to primary care </w:t>
      </w:r>
      <w:r w:rsidR="00583A0F">
        <w:rPr>
          <w:sz w:val="22"/>
          <w:szCs w:val="22"/>
        </w:rPr>
        <w:t>clinician</w:t>
      </w:r>
      <w:r>
        <w:rPr>
          <w:sz w:val="22"/>
          <w:szCs w:val="22"/>
        </w:rPr>
        <w:t xml:space="preserve">s for people with hypertensive disorders of pregnancy. </w:t>
      </w:r>
      <w:r w:rsidR="00C11C4C">
        <w:rPr>
          <w:sz w:val="22"/>
          <w:szCs w:val="22"/>
        </w:rPr>
        <w:t>Accurately capturing active pregnancies, their ultimate outcomes, and pertinent dates is a major challenge within electronic health records</w:t>
      </w:r>
      <w:r w:rsidR="00F331AD">
        <w:rPr>
          <w:sz w:val="22"/>
          <w:szCs w:val="22"/>
        </w:rPr>
        <w:t xml:space="preserve"> (EHRs)</w:t>
      </w:r>
      <w:r w:rsidR="00C11C4C">
        <w:rPr>
          <w:sz w:val="22"/>
          <w:szCs w:val="22"/>
        </w:rPr>
        <w:t xml:space="preserve">. </w:t>
      </w:r>
      <w:r w:rsidR="00B70BE6">
        <w:rPr>
          <w:sz w:val="22"/>
          <w:szCs w:val="22"/>
        </w:rPr>
        <w:t>This has at least a two-fold potential negative impact: 1) people may not receive the guideline-recommended care they need during the</w:t>
      </w:r>
      <w:r w:rsidR="00B53C7D">
        <w:rPr>
          <w:sz w:val="22"/>
          <w:szCs w:val="22"/>
        </w:rPr>
        <w:t>ir</w:t>
      </w:r>
      <w:r w:rsidR="00B70BE6">
        <w:rPr>
          <w:sz w:val="22"/>
          <w:szCs w:val="22"/>
        </w:rPr>
        <w:t xml:space="preserve"> pregnan</w:t>
      </w:r>
      <w:r w:rsidR="00583A0F">
        <w:rPr>
          <w:sz w:val="22"/>
          <w:szCs w:val="22"/>
        </w:rPr>
        <w:t>cy</w:t>
      </w:r>
      <w:r w:rsidR="00B70BE6">
        <w:rPr>
          <w:sz w:val="22"/>
          <w:szCs w:val="22"/>
        </w:rPr>
        <w:t xml:space="preserve"> and postpartum p</w:t>
      </w:r>
      <w:r w:rsidR="00583A0F">
        <w:rPr>
          <w:sz w:val="22"/>
          <w:szCs w:val="22"/>
        </w:rPr>
        <w:t>hase</w:t>
      </w:r>
      <w:r w:rsidR="00B70BE6">
        <w:rPr>
          <w:sz w:val="22"/>
          <w:szCs w:val="22"/>
        </w:rPr>
        <w:t>s and 2)</w:t>
      </w:r>
      <w:r w:rsidR="00C11C4C">
        <w:rPr>
          <w:sz w:val="22"/>
          <w:szCs w:val="22"/>
        </w:rPr>
        <w:t xml:space="preserve"> women may appear to be continuously pregnant for multiple years</w:t>
      </w:r>
      <w:r w:rsidR="00B53C7D">
        <w:rPr>
          <w:sz w:val="22"/>
          <w:szCs w:val="22"/>
        </w:rPr>
        <w:t xml:space="preserve"> in EHRs</w:t>
      </w:r>
      <w:r w:rsidR="00C11C4C">
        <w:rPr>
          <w:sz w:val="22"/>
          <w:szCs w:val="22"/>
        </w:rPr>
        <w:t xml:space="preserve">. </w:t>
      </w:r>
    </w:p>
    <w:p w14:paraId="33D9D084" w14:textId="77777777" w:rsidR="00F331AD" w:rsidRDefault="00F331AD">
      <w:pPr>
        <w:rPr>
          <w:sz w:val="22"/>
          <w:szCs w:val="22"/>
        </w:rPr>
      </w:pPr>
    </w:p>
    <w:p w14:paraId="6CEEBB52" w14:textId="305981B4" w:rsidR="00B70BE6" w:rsidRDefault="00B70BE6" w:rsidP="00B70BE6">
      <w:pPr>
        <w:rPr>
          <w:sz w:val="22"/>
          <w:szCs w:val="22"/>
        </w:rPr>
      </w:pPr>
      <w:r>
        <w:rPr>
          <w:sz w:val="22"/>
          <w:szCs w:val="22"/>
        </w:rPr>
        <w:t xml:space="preserve">Hypertensive disorders of pregnancy are a </w:t>
      </w:r>
      <w:r w:rsidR="00BE13E8">
        <w:rPr>
          <w:sz w:val="22"/>
          <w:szCs w:val="22"/>
        </w:rPr>
        <w:t>leading</w:t>
      </w:r>
      <w:r>
        <w:rPr>
          <w:sz w:val="22"/>
          <w:szCs w:val="22"/>
        </w:rPr>
        <w:t xml:space="preserve"> cause of maternal morbidity and mortality, especially among Black and Native American/American Indian persons. </w:t>
      </w:r>
      <w:r w:rsidR="002A77A7">
        <w:rPr>
          <w:sz w:val="22"/>
          <w:szCs w:val="22"/>
        </w:rPr>
        <w:t xml:space="preserve">Not knowing if a person has given birth (or </w:t>
      </w:r>
      <w:r w:rsidR="00583A0F">
        <w:rPr>
          <w:sz w:val="22"/>
          <w:szCs w:val="22"/>
        </w:rPr>
        <w:t xml:space="preserve">experienced </w:t>
      </w:r>
      <w:r w:rsidR="002A77A7">
        <w:rPr>
          <w:sz w:val="22"/>
          <w:szCs w:val="22"/>
        </w:rPr>
        <w:t xml:space="preserve">other pregnancy outcomes) can </w:t>
      </w:r>
      <w:r w:rsidR="00BE13E8">
        <w:rPr>
          <w:sz w:val="22"/>
          <w:szCs w:val="22"/>
        </w:rPr>
        <w:t>affect</w:t>
      </w:r>
      <w:r w:rsidR="002A77A7">
        <w:rPr>
          <w:sz w:val="22"/>
          <w:szCs w:val="22"/>
        </w:rPr>
        <w:t xml:space="preserve"> the selection of antihypertensive medications given</w:t>
      </w:r>
      <w:r w:rsidR="00B53C7D">
        <w:rPr>
          <w:sz w:val="22"/>
          <w:szCs w:val="22"/>
        </w:rPr>
        <w:t>, which blood pressure threshold indicates a hypertensive crisis,</w:t>
      </w:r>
      <w:r w:rsidR="002A77A7">
        <w:rPr>
          <w:sz w:val="22"/>
          <w:szCs w:val="22"/>
        </w:rPr>
        <w:t xml:space="preserve"> and whether they are </w:t>
      </w:r>
      <w:r w:rsidR="00583A0F">
        <w:rPr>
          <w:sz w:val="22"/>
          <w:szCs w:val="22"/>
        </w:rPr>
        <w:t xml:space="preserve">appropriately </w:t>
      </w:r>
      <w:r w:rsidR="002A77A7">
        <w:rPr>
          <w:sz w:val="22"/>
          <w:szCs w:val="22"/>
        </w:rPr>
        <w:t xml:space="preserve">followed up during the postpartum period. </w:t>
      </w:r>
      <w:r w:rsidR="00B53C7D">
        <w:rPr>
          <w:sz w:val="22"/>
          <w:szCs w:val="22"/>
        </w:rPr>
        <w:t xml:space="preserve">For example, if a pregnant person delivers early, their initial post-partum visit may appear in an EHR as being a routine </w:t>
      </w:r>
      <w:r w:rsidR="00BE13E8">
        <w:rPr>
          <w:sz w:val="22"/>
          <w:szCs w:val="22"/>
        </w:rPr>
        <w:t>third trimester</w:t>
      </w:r>
      <w:r w:rsidR="00B53C7D">
        <w:rPr>
          <w:sz w:val="22"/>
          <w:szCs w:val="22"/>
        </w:rPr>
        <w:t xml:space="preserve"> visit</w:t>
      </w:r>
      <w:r w:rsidR="00583A0F">
        <w:rPr>
          <w:sz w:val="22"/>
          <w:szCs w:val="22"/>
        </w:rPr>
        <w:t xml:space="preserve">. In this case, the </w:t>
      </w:r>
      <w:r w:rsidR="00B53C7D">
        <w:rPr>
          <w:sz w:val="22"/>
          <w:szCs w:val="22"/>
        </w:rPr>
        <w:t>indicated post-partum care</w:t>
      </w:r>
      <w:r w:rsidR="00BE13E8">
        <w:rPr>
          <w:sz w:val="22"/>
          <w:szCs w:val="22"/>
        </w:rPr>
        <w:t xml:space="preserve"> </w:t>
      </w:r>
      <w:r w:rsidR="00B53C7D">
        <w:rPr>
          <w:sz w:val="22"/>
          <w:szCs w:val="22"/>
        </w:rPr>
        <w:t xml:space="preserve">may not be </w:t>
      </w:r>
      <w:r w:rsidR="00583A0F">
        <w:rPr>
          <w:sz w:val="22"/>
          <w:szCs w:val="22"/>
        </w:rPr>
        <w:t xml:space="preserve">identified in clinical decision support and therefore, fail to be </w:t>
      </w:r>
      <w:r w:rsidR="00B53C7D">
        <w:rPr>
          <w:sz w:val="22"/>
          <w:szCs w:val="22"/>
        </w:rPr>
        <w:t>delivered.</w:t>
      </w:r>
    </w:p>
    <w:p w14:paraId="7EBB70FB" w14:textId="77EA5B65" w:rsidR="00B70BE6" w:rsidRDefault="00B70BE6" w:rsidP="00B70BE6">
      <w:pPr>
        <w:rPr>
          <w:sz w:val="22"/>
          <w:szCs w:val="22"/>
        </w:rPr>
      </w:pPr>
    </w:p>
    <w:p w14:paraId="4DD48E47" w14:textId="4BE09E0D" w:rsidR="006F2502" w:rsidRDefault="00693B2C">
      <w:pPr>
        <w:rPr>
          <w:sz w:val="22"/>
          <w:szCs w:val="22"/>
        </w:rPr>
      </w:pPr>
      <w:r>
        <w:rPr>
          <w:sz w:val="22"/>
          <w:szCs w:val="22"/>
        </w:rPr>
        <w:t xml:space="preserve">Further, not knowing when a pregnancy has ended can be </w:t>
      </w:r>
      <w:r w:rsidR="00C11C4C">
        <w:rPr>
          <w:sz w:val="22"/>
          <w:szCs w:val="22"/>
        </w:rPr>
        <w:t>especially problematic when assessing aspects of care delivery where pregnant people may be</w:t>
      </w:r>
      <w:r w:rsidR="00B53C7D">
        <w:rPr>
          <w:sz w:val="22"/>
          <w:szCs w:val="22"/>
        </w:rPr>
        <w:t xml:space="preserve"> </w:t>
      </w:r>
      <w:r w:rsidR="00583A0F">
        <w:rPr>
          <w:sz w:val="22"/>
          <w:szCs w:val="22"/>
        </w:rPr>
        <w:t>appropriately</w:t>
      </w:r>
      <w:r w:rsidR="00C11C4C">
        <w:rPr>
          <w:sz w:val="22"/>
          <w:szCs w:val="22"/>
        </w:rPr>
        <w:t xml:space="preserve"> excluded.  For example, CMS165, Controlling High Blood Pressure, is a common clinical quality measure used in many public and private quality reporting initiatives</w:t>
      </w:r>
      <w:r w:rsidR="00F331AD">
        <w:rPr>
          <w:sz w:val="22"/>
          <w:szCs w:val="22"/>
        </w:rPr>
        <w:t>. It</w:t>
      </w:r>
      <w:r w:rsidR="00C11C4C">
        <w:rPr>
          <w:sz w:val="22"/>
          <w:szCs w:val="22"/>
        </w:rPr>
        <w:t xml:space="preserve"> has been identified by CMS as </w:t>
      </w:r>
      <w:r w:rsidR="00F331AD">
        <w:rPr>
          <w:sz w:val="22"/>
          <w:szCs w:val="22"/>
        </w:rPr>
        <w:t>part of the Universal Foundation measures, i.e., essential for meeting quality and value-based goals</w:t>
      </w:r>
      <w:r>
        <w:rPr>
          <w:sz w:val="22"/>
          <w:szCs w:val="22"/>
        </w:rPr>
        <w:t>;</w:t>
      </w:r>
      <w:r w:rsidR="00F331AD">
        <w:rPr>
          <w:sz w:val="22"/>
          <w:szCs w:val="22"/>
        </w:rPr>
        <w:t xml:space="preserve"> is a core measure of HRSA’s Uniform Data System, used to gauge the quality of care delivered by our country’s safety net providers</w:t>
      </w:r>
      <w:r>
        <w:rPr>
          <w:sz w:val="22"/>
          <w:szCs w:val="22"/>
        </w:rPr>
        <w:t>;</w:t>
      </w:r>
      <w:r w:rsidR="00F331AD">
        <w:rPr>
          <w:sz w:val="22"/>
          <w:szCs w:val="22"/>
        </w:rPr>
        <w:t xml:space="preserve"> and has been included in Million Hearts as a high priority measure for over a decade. Pregnant people are excluded from the denominator of this measure. If EHRs do not contain sufficient data elements necessary for pregnancy reconciliation, formerly pregnant people may be wrongfully excluded from </w:t>
      </w:r>
      <w:r w:rsidR="00BE13E8">
        <w:rPr>
          <w:sz w:val="22"/>
          <w:szCs w:val="22"/>
        </w:rPr>
        <w:t>a</w:t>
      </w:r>
      <w:r w:rsidR="00F331AD">
        <w:rPr>
          <w:sz w:val="22"/>
          <w:szCs w:val="22"/>
        </w:rPr>
        <w:t xml:space="preserve"> measure, thus resulting in inaccurate quality assessments.</w:t>
      </w:r>
      <w:r w:rsidR="00BE13E8">
        <w:rPr>
          <w:sz w:val="22"/>
          <w:szCs w:val="22"/>
        </w:rPr>
        <w:t xml:space="preserve"> This could also affect clinical decision support systems, for example, that trigger vaccinations and other aspects of care </w:t>
      </w:r>
      <w:r w:rsidR="00583A0F">
        <w:rPr>
          <w:sz w:val="22"/>
          <w:szCs w:val="22"/>
        </w:rPr>
        <w:t xml:space="preserve">indicated </w:t>
      </w:r>
      <w:r w:rsidR="00BE13E8">
        <w:rPr>
          <w:sz w:val="22"/>
          <w:szCs w:val="22"/>
        </w:rPr>
        <w:t xml:space="preserve">for non-pregnant people. </w:t>
      </w:r>
    </w:p>
    <w:p w14:paraId="031C29CD" w14:textId="580A27B1" w:rsidR="006F2502" w:rsidRDefault="006F2502">
      <w:pPr>
        <w:rPr>
          <w:sz w:val="22"/>
          <w:szCs w:val="22"/>
        </w:rPr>
      </w:pPr>
    </w:p>
    <w:p w14:paraId="18A19063" w14:textId="60CCDE50" w:rsidR="006F2502" w:rsidRDefault="006F2502" w:rsidP="006F2502">
      <w:pPr>
        <w:rPr>
          <w:sz w:val="22"/>
          <w:szCs w:val="22"/>
        </w:rPr>
      </w:pPr>
      <w:r w:rsidRPr="006F2502">
        <w:rPr>
          <w:sz w:val="22"/>
          <w:szCs w:val="22"/>
          <w:highlight w:val="green"/>
        </w:rPr>
        <w:t xml:space="preserve">It is worth noting that improving maternal health is a key priority of the White House, the Surgeon General’s Office, and the Department of Health and Human Services.  Their goals and objectives have been articulated in the </w:t>
      </w:r>
      <w:r w:rsidRPr="006F2502">
        <w:rPr>
          <w:sz w:val="22"/>
          <w:szCs w:val="22"/>
          <w:highlight w:val="green"/>
        </w:rPr>
        <w:t xml:space="preserve">White House Blueprint </w:t>
      </w:r>
      <w:proofErr w:type="gramStart"/>
      <w:r w:rsidRPr="006F2502">
        <w:rPr>
          <w:sz w:val="22"/>
          <w:szCs w:val="22"/>
          <w:highlight w:val="green"/>
        </w:rPr>
        <w:t>For</w:t>
      </w:r>
      <w:proofErr w:type="gramEnd"/>
      <w:r w:rsidRPr="006F2502">
        <w:rPr>
          <w:sz w:val="22"/>
          <w:szCs w:val="22"/>
          <w:highlight w:val="green"/>
        </w:rPr>
        <w:t xml:space="preserve"> Addressing The Maternal Health Crisis</w:t>
      </w:r>
      <w:r w:rsidRPr="006F2502">
        <w:rPr>
          <w:sz w:val="22"/>
          <w:szCs w:val="22"/>
          <w:highlight w:val="green"/>
        </w:rPr>
        <w:t xml:space="preserve"> (</w:t>
      </w:r>
      <w:r w:rsidRPr="006F2502">
        <w:rPr>
          <w:sz w:val="22"/>
          <w:szCs w:val="22"/>
          <w:highlight w:val="green"/>
        </w:rPr>
        <w:t>June 2022</w:t>
      </w:r>
      <w:r w:rsidRPr="006F2502">
        <w:rPr>
          <w:sz w:val="22"/>
          <w:szCs w:val="22"/>
          <w:highlight w:val="green"/>
        </w:rPr>
        <w:t xml:space="preserve">), the </w:t>
      </w:r>
      <w:r w:rsidRPr="006F2502">
        <w:rPr>
          <w:sz w:val="22"/>
          <w:szCs w:val="22"/>
          <w:highlight w:val="green"/>
        </w:rPr>
        <w:t>Surgeon General’s Call to Action to Improve Maternal</w:t>
      </w:r>
      <w:r w:rsidRPr="006F2502">
        <w:rPr>
          <w:sz w:val="22"/>
          <w:szCs w:val="22"/>
          <w:highlight w:val="green"/>
        </w:rPr>
        <w:t xml:space="preserve"> Health (December 2020), and the </w:t>
      </w:r>
      <w:r w:rsidRPr="006F2502">
        <w:rPr>
          <w:sz w:val="22"/>
          <w:szCs w:val="22"/>
          <w:highlight w:val="green"/>
        </w:rPr>
        <w:t xml:space="preserve">HHS Healthy Women, Healthy Pregnancies, Healthy Futures: Action Plan to Improve Maternal Health in America </w:t>
      </w:r>
      <w:r w:rsidRPr="006F2502">
        <w:rPr>
          <w:sz w:val="22"/>
          <w:szCs w:val="22"/>
          <w:highlight w:val="green"/>
        </w:rPr>
        <w:t>(</w:t>
      </w:r>
      <w:r w:rsidRPr="006F2502">
        <w:rPr>
          <w:sz w:val="22"/>
          <w:szCs w:val="22"/>
          <w:highlight w:val="green"/>
        </w:rPr>
        <w:t>December 202</w:t>
      </w:r>
      <w:r w:rsidRPr="006F2502">
        <w:rPr>
          <w:sz w:val="22"/>
          <w:szCs w:val="22"/>
          <w:highlight w:val="green"/>
        </w:rPr>
        <w:t>0). Improving the aspects of maternal health outlined by these efforts, including hypertensive disorders of pregnancy, cannot be accomplished if EHRs do not contain the data elements necessary for the interoperable tracking of care for pregnant/postpartum people or to reconcile pregnancies.</w:t>
      </w:r>
      <w:r>
        <w:rPr>
          <w:sz w:val="22"/>
          <w:szCs w:val="22"/>
        </w:rPr>
        <w:t xml:space="preserve"> </w:t>
      </w:r>
    </w:p>
    <w:p w14:paraId="5E3E66A2" w14:textId="1AF44B51" w:rsidR="00693B2C" w:rsidRDefault="00693B2C">
      <w:pPr>
        <w:rPr>
          <w:sz w:val="22"/>
          <w:szCs w:val="22"/>
        </w:rPr>
      </w:pPr>
    </w:p>
    <w:p w14:paraId="28FA1C92" w14:textId="3FE1557C" w:rsidR="00693B2C" w:rsidRDefault="00693B2C">
      <w:pPr>
        <w:rPr>
          <w:sz w:val="22"/>
          <w:szCs w:val="22"/>
        </w:rPr>
      </w:pPr>
      <w:r>
        <w:rPr>
          <w:sz w:val="22"/>
          <w:szCs w:val="22"/>
        </w:rPr>
        <w:t xml:space="preserve">For these reasons and more, we recommend that </w:t>
      </w:r>
      <w:r w:rsidR="00B53C7D">
        <w:rPr>
          <w:sz w:val="22"/>
          <w:szCs w:val="22"/>
        </w:rPr>
        <w:t xml:space="preserve">both </w:t>
      </w:r>
      <w:r w:rsidRPr="00B53C7D">
        <w:rPr>
          <w:b/>
          <w:bCs/>
          <w:sz w:val="22"/>
          <w:szCs w:val="22"/>
        </w:rPr>
        <w:t>Estimated Date of Delivery</w:t>
      </w:r>
      <w:r>
        <w:rPr>
          <w:sz w:val="22"/>
          <w:szCs w:val="22"/>
        </w:rPr>
        <w:t xml:space="preserve"> and </w:t>
      </w:r>
      <w:r w:rsidRPr="00B53C7D">
        <w:rPr>
          <w:b/>
          <w:bCs/>
          <w:sz w:val="22"/>
          <w:szCs w:val="22"/>
        </w:rPr>
        <w:t>Pregnancy Outcome</w:t>
      </w:r>
      <w:r w:rsidR="00B53C7D">
        <w:rPr>
          <w:b/>
          <w:bCs/>
          <w:sz w:val="22"/>
          <w:szCs w:val="22"/>
        </w:rPr>
        <w:t>*</w:t>
      </w:r>
      <w:r>
        <w:rPr>
          <w:sz w:val="22"/>
          <w:szCs w:val="22"/>
        </w:rPr>
        <w:t xml:space="preserve"> be added to USCDIv5. </w:t>
      </w:r>
      <w:r w:rsidR="003209AF">
        <w:rPr>
          <w:sz w:val="22"/>
          <w:szCs w:val="22"/>
        </w:rPr>
        <w:t xml:space="preserve">Additionally, while </w:t>
      </w:r>
      <w:r w:rsidR="003209AF" w:rsidRPr="00B53C7D">
        <w:rPr>
          <w:b/>
          <w:bCs/>
          <w:sz w:val="22"/>
          <w:szCs w:val="22"/>
        </w:rPr>
        <w:t>Pregnancy Status</w:t>
      </w:r>
      <w:r w:rsidR="003209AF">
        <w:rPr>
          <w:sz w:val="22"/>
          <w:szCs w:val="22"/>
        </w:rPr>
        <w:t xml:space="preserve"> was added to USCDIv3, how it is to be defined is not readily available in documentation.  We recommend specifying LOINC </w:t>
      </w:r>
      <w:bookmarkStart w:id="0" w:name="_Hlk143770915"/>
      <w:r w:rsidR="00BE13E8" w:rsidRPr="00F20BCF">
        <w:rPr>
          <w:bCs/>
          <w:highlight w:val="yellow"/>
        </w:rPr>
        <w:t>82810-3</w:t>
      </w:r>
      <w:commentRangeStart w:id="1"/>
      <w:commentRangeStart w:id="2"/>
      <w:commentRangeEnd w:id="1"/>
      <w:r w:rsidR="00BE13E8">
        <w:rPr>
          <w:rStyle w:val="CommentReference"/>
        </w:rPr>
        <w:commentReference w:id="1"/>
      </w:r>
      <w:bookmarkEnd w:id="0"/>
      <w:commentRangeEnd w:id="2"/>
      <w:r w:rsidR="00FD5B5C">
        <w:rPr>
          <w:rStyle w:val="CommentReference"/>
        </w:rPr>
        <w:commentReference w:id="2"/>
      </w:r>
      <w:r w:rsidR="003209AF">
        <w:rPr>
          <w:sz w:val="22"/>
          <w:szCs w:val="22"/>
        </w:rPr>
        <w:t xml:space="preserve"> for this data element. These two elements coupled with a well-</w:t>
      </w:r>
      <w:r w:rsidR="003209AF">
        <w:rPr>
          <w:sz w:val="22"/>
          <w:szCs w:val="22"/>
        </w:rPr>
        <w:lastRenderedPageBreak/>
        <w:t xml:space="preserve">specified Pregnancy Status, should be minimally sufficient to </w:t>
      </w:r>
      <w:r w:rsidR="00B53C7D">
        <w:rPr>
          <w:sz w:val="22"/>
          <w:szCs w:val="22"/>
        </w:rPr>
        <w:t xml:space="preserve">deliver appropriate, timely, and high-quality care to people with hypertensive disorders of pregnancy and beyond. </w:t>
      </w:r>
    </w:p>
    <w:p w14:paraId="3B98805D" w14:textId="65DA2A07" w:rsidR="00B53C7D" w:rsidRDefault="00B53C7D">
      <w:pPr>
        <w:rPr>
          <w:sz w:val="22"/>
          <w:szCs w:val="22"/>
        </w:rPr>
      </w:pPr>
    </w:p>
    <w:p w14:paraId="7D8B3DCF" w14:textId="77777777" w:rsidR="00B53C7D" w:rsidRPr="00BE13E8" w:rsidRDefault="00B53C7D">
      <w:commentRangeStart w:id="3"/>
    </w:p>
    <w:p w14:paraId="4E51580A" w14:textId="5BBCCCD9" w:rsidR="00B53C7D" w:rsidRPr="00BE13E8" w:rsidRDefault="00B53C7D">
      <w:pPr>
        <w:rPr>
          <w:sz w:val="20"/>
          <w:szCs w:val="20"/>
        </w:rPr>
      </w:pPr>
      <w:r w:rsidRPr="00BE13E8">
        <w:rPr>
          <w:sz w:val="20"/>
          <w:szCs w:val="20"/>
        </w:rPr>
        <w:t xml:space="preserve">*CSTE is holding consensus meetings through the end of 2023 to determine which of several </w:t>
      </w:r>
      <w:r w:rsidR="00216508">
        <w:rPr>
          <w:sz w:val="20"/>
          <w:szCs w:val="20"/>
        </w:rPr>
        <w:t xml:space="preserve">available </w:t>
      </w:r>
      <w:r w:rsidRPr="00BE13E8">
        <w:rPr>
          <w:sz w:val="20"/>
          <w:szCs w:val="20"/>
        </w:rPr>
        <w:t>value sets are most appropriate to use for pregnancy outcome.  Those final recommendations will be available long before the final USCDIv5 rule will be released.</w:t>
      </w:r>
      <w:commentRangeEnd w:id="3"/>
      <w:r w:rsidR="00BE13E8">
        <w:rPr>
          <w:rStyle w:val="CommentReference"/>
        </w:rPr>
        <w:commentReference w:id="3"/>
      </w:r>
    </w:p>
    <w:p w14:paraId="02F8C659" w14:textId="1CDDF27E" w:rsidR="00F331AD" w:rsidRDefault="00F331AD">
      <w:pPr>
        <w:rPr>
          <w:sz w:val="22"/>
          <w:szCs w:val="22"/>
        </w:rPr>
      </w:pPr>
    </w:p>
    <w:p w14:paraId="56C2333D" w14:textId="517E266F" w:rsidR="00C11C4C" w:rsidRDefault="00C11C4C"/>
    <w:sectPr w:rsidR="00C11C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all, Hilary (CDC/DDNID/NCCDPHP/DHDSP)" w:date="2023-08-24T10:54:00Z" w:initials="WH(">
    <w:p w14:paraId="32B05454" w14:textId="77777777" w:rsidR="00FD5B5C" w:rsidRDefault="00BE13E8" w:rsidP="00463880">
      <w:pPr>
        <w:pStyle w:val="CommentText"/>
      </w:pPr>
      <w:r>
        <w:rPr>
          <w:rStyle w:val="CommentReference"/>
        </w:rPr>
        <w:annotationRef/>
      </w:r>
      <w:r w:rsidR="00FD5B5C">
        <w:rPr>
          <w:color w:val="000000"/>
          <w:highlight w:val="white"/>
        </w:rPr>
        <w:t>The use of LOINC 82810-3 is aligned with the current version of </w:t>
      </w:r>
      <w:r w:rsidR="00FD5B5C">
        <w:rPr>
          <w:b/>
          <w:bCs/>
          <w:color w:val="000000"/>
          <w:highlight w:val="white"/>
        </w:rPr>
        <w:t>FHIR R4 International Patient Summary Implementation Guide (v1.0.0 CI Build) </w:t>
      </w:r>
      <w:r w:rsidR="00FD5B5C">
        <w:rPr>
          <w:color w:val="000000"/>
          <w:highlight w:val="white"/>
        </w:rPr>
        <w:t>as well as</w:t>
      </w:r>
      <w:r w:rsidR="00FD5B5C">
        <w:rPr>
          <w:b/>
          <w:bCs/>
          <w:color w:val="000000"/>
          <w:highlight w:val="white"/>
        </w:rPr>
        <w:t> </w:t>
      </w:r>
      <w:r w:rsidR="00FD5B5C">
        <w:rPr>
          <w:color w:val="000000"/>
          <w:highlight w:val="white"/>
        </w:rPr>
        <w:t>ISA recommendations for Representing Patient Pregnancy Status, which incorporates the LL4129-4 answer codes in the correct format.</w:t>
      </w:r>
    </w:p>
  </w:comment>
  <w:comment w:id="2" w:author="Wall, Hilary (CDC/DDNID/NCCDPHP/DHDSP)" w:date="2023-08-31T10:49:00Z" w:initials="WH(">
    <w:p w14:paraId="3EA3981C" w14:textId="77777777" w:rsidR="00FD5B5C" w:rsidRDefault="00FD5B5C" w:rsidP="00172B10">
      <w:pPr>
        <w:pStyle w:val="CommentText"/>
      </w:pPr>
      <w:r>
        <w:rPr>
          <w:rStyle w:val="CommentReference"/>
        </w:rPr>
        <w:annotationRef/>
      </w:r>
      <w:r>
        <w:t xml:space="preserve">Akaki/Sanjeev - Cheryl Broussard is supposed to get back to us about the LOINC code recommended by CSTE.  I hope it is this one, which is what NACHC and others have supported in the past.  </w:t>
      </w:r>
    </w:p>
  </w:comment>
  <w:comment w:id="3" w:author="Wall, Hilary (CDC/DDNID/NCCDPHP/DHDSP)" w:date="2023-08-30T15:40:00Z" w:initials="WH(">
    <w:p w14:paraId="2BBD001A" w14:textId="60F66262" w:rsidR="00FD5B5C" w:rsidRDefault="00BE13E8" w:rsidP="00B34733">
      <w:pPr>
        <w:pStyle w:val="CommentText"/>
      </w:pPr>
      <w:r>
        <w:rPr>
          <w:rStyle w:val="CommentReference"/>
        </w:rPr>
        <w:annotationRef/>
      </w:r>
      <w:r w:rsidR="00FD5B5C">
        <w:t xml:space="preserve">Akaki/Sanjeev - assume this sentiment doesn't need to be associated w/ my Division's comments but rather a higher-level summary of 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05454" w15:done="0"/>
  <w15:commentEx w15:paraId="3EA3981C" w15:paraIdParent="32B05454" w15:done="0"/>
  <w15:commentEx w15:paraId="2BBD00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B569" w16cex:dateUtc="2023-08-24T14:54:00Z"/>
  <w16cex:commentExtensible w16cex:durableId="289AEEC8" w16cex:dateUtc="2023-08-31T14:49:00Z"/>
  <w16cex:commentExtensible w16cex:durableId="2899E155" w16cex:dateUtc="2023-08-30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05454" w16cid:durableId="2891B569"/>
  <w16cid:commentId w16cid:paraId="3EA3981C" w16cid:durableId="289AEEC8"/>
  <w16cid:commentId w16cid:paraId="2BBD001A" w16cid:durableId="2899E1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l, Hilary (CDC/DDNID/NCCDPHP/DHDSP)">
    <w15:presenceInfo w15:providerId="AD" w15:userId="S::ifx0@cdc.gov::e6d6d07a-edcf-4b45-8a38-f70b540e9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3C"/>
    <w:rsid w:val="000C763C"/>
    <w:rsid w:val="00216508"/>
    <w:rsid w:val="002A77A7"/>
    <w:rsid w:val="003209AF"/>
    <w:rsid w:val="00583A0F"/>
    <w:rsid w:val="00693B2C"/>
    <w:rsid w:val="006F2502"/>
    <w:rsid w:val="008277C3"/>
    <w:rsid w:val="00847669"/>
    <w:rsid w:val="00864A8D"/>
    <w:rsid w:val="00B53C7D"/>
    <w:rsid w:val="00B70BE6"/>
    <w:rsid w:val="00BE13E8"/>
    <w:rsid w:val="00C11C4C"/>
    <w:rsid w:val="00EB0FCE"/>
    <w:rsid w:val="00F331AD"/>
    <w:rsid w:val="00FD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3CE1"/>
  <w15:chartTrackingRefBased/>
  <w15:docId w15:val="{0708853F-D5BA-4825-9CB8-4F4E78B9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B2C"/>
    <w:rPr>
      <w:sz w:val="16"/>
      <w:szCs w:val="16"/>
    </w:rPr>
  </w:style>
  <w:style w:type="paragraph" w:styleId="CommentText">
    <w:name w:val="annotation text"/>
    <w:basedOn w:val="Normal"/>
    <w:link w:val="CommentTextChar"/>
    <w:uiPriority w:val="99"/>
    <w:unhideWhenUsed/>
    <w:rsid w:val="00693B2C"/>
    <w:rPr>
      <w:sz w:val="20"/>
      <w:szCs w:val="20"/>
    </w:rPr>
  </w:style>
  <w:style w:type="character" w:customStyle="1" w:styleId="CommentTextChar">
    <w:name w:val="Comment Text Char"/>
    <w:basedOn w:val="DefaultParagraphFont"/>
    <w:link w:val="CommentText"/>
    <w:uiPriority w:val="99"/>
    <w:rsid w:val="00693B2C"/>
    <w:rPr>
      <w:sz w:val="20"/>
      <w:szCs w:val="20"/>
    </w:rPr>
  </w:style>
  <w:style w:type="paragraph" w:styleId="CommentSubject">
    <w:name w:val="annotation subject"/>
    <w:basedOn w:val="CommentText"/>
    <w:next w:val="CommentText"/>
    <w:link w:val="CommentSubjectChar"/>
    <w:uiPriority w:val="99"/>
    <w:semiHidden/>
    <w:unhideWhenUsed/>
    <w:rsid w:val="00693B2C"/>
    <w:rPr>
      <w:b/>
      <w:bCs/>
    </w:rPr>
  </w:style>
  <w:style w:type="character" w:customStyle="1" w:styleId="CommentSubjectChar">
    <w:name w:val="Comment Subject Char"/>
    <w:basedOn w:val="CommentTextChar"/>
    <w:link w:val="CommentSubject"/>
    <w:uiPriority w:val="99"/>
    <w:semiHidden/>
    <w:rsid w:val="00693B2C"/>
    <w:rPr>
      <w:b/>
      <w:bCs/>
      <w:sz w:val="20"/>
      <w:szCs w:val="20"/>
    </w:rPr>
  </w:style>
  <w:style w:type="paragraph" w:styleId="ListParagraph">
    <w:name w:val="List Paragraph"/>
    <w:basedOn w:val="Normal"/>
    <w:uiPriority w:val="34"/>
    <w:qFormat/>
    <w:rsid w:val="00B53C7D"/>
    <w:pPr>
      <w:ind w:left="720"/>
      <w:contextualSpacing/>
    </w:pPr>
  </w:style>
  <w:style w:type="paragraph" w:styleId="Revision">
    <w:name w:val="Revision"/>
    <w:hidden/>
    <w:uiPriority w:val="99"/>
    <w:semiHidden/>
    <w:rsid w:val="0058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4" ma:contentTypeDescription="Create a new document." ma:contentTypeScope="" ma:versionID="e5d738f7e1148ce66facb62661e5d39e">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927d1e9bffb59cf9c5f704d086ae9c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534ac9-52dc-42da-9482-6ee63d96d25a}" ma:internalName="TaxCatchAll" ma:showField="CatchAllData" ma:web="d780a145-6e79-4c9c-90b5-3753d93ab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80a145-6e79-4c9c-90b5-3753d93ab5ac" xsi:nil="true"/>
    <lcf76f155ced4ddcb4097134ff3c332f xmlns="f2de91ea-77ab-46e6-ba46-8ee47855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5A2C87-61D9-4DE4-BCC9-02C4CBDBDC4E}"/>
</file>

<file path=customXml/itemProps2.xml><?xml version="1.0" encoding="utf-8"?>
<ds:datastoreItem xmlns:ds="http://schemas.openxmlformats.org/officeDocument/2006/customXml" ds:itemID="{ABE833C0-A5C0-4AD6-8833-BBA50F8E6031}"/>
</file>

<file path=customXml/itemProps3.xml><?xml version="1.0" encoding="utf-8"?>
<ds:datastoreItem xmlns:ds="http://schemas.openxmlformats.org/officeDocument/2006/customXml" ds:itemID="{294CAA93-FE8C-44A4-9850-99C9350F9653}"/>
</file>

<file path=docProps/app.xml><?xml version="1.0" encoding="utf-8"?>
<Properties xmlns="http://schemas.openxmlformats.org/officeDocument/2006/extended-properties" xmlns:vt="http://schemas.openxmlformats.org/officeDocument/2006/docPropsVTypes">
  <Template>Normal</Template>
  <TotalTime>8</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Hilary (CDC/DDNID/NCCDPHP/DHDSP)</dc:creator>
  <cp:keywords/>
  <dc:description/>
  <cp:lastModifiedBy>Wall, Hilary (CDC/DDNID/NCCDPHP/DHDSP)</cp:lastModifiedBy>
  <cp:revision>2</cp:revision>
  <dcterms:created xsi:type="dcterms:W3CDTF">2023-09-01T12:43:00Z</dcterms:created>
  <dcterms:modified xsi:type="dcterms:W3CDTF">2023-09-01T12:43:00Z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2023-08-30T17:17:17Z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c92e8df2-9dd0-4677-b081-51b24c7af160</vt:lpwstr>
  </property>
  <property fmtid="{D5CDD505-2E9C-101B-9397-08002B2CF9AE}" pid="8" name="MSIP_Label_7b94a7b8-f06c-4dfe-bdcc-9b548fd58c31_ContentBits">
    <vt:lpwstr>0</vt:lpwstr>
  </property>
  <property fmtid="{D5CDD505-2E9C-101B-9397-08002B2CF9AE}" pid="9" name="ContentTypeId">
    <vt:lpwstr>0x0101008675B6ADEB52B24193E96345BE14BA7A</vt:lpwstr>
  </property>
</Properties>
</file>